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9923"/>
      </w:tblGrid>
      <w:tr w:rsidR="006509FD" w:rsidRPr="00A64BED" w:rsidTr="006509FD">
        <w:trPr>
          <w:trHeight w:val="454"/>
        </w:trPr>
        <w:tc>
          <w:tcPr>
            <w:tcW w:w="1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50BAA" w:rsidRDefault="006509FD" w:rsidP="00A50BAA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bookmarkStart w:id="0" w:name="_Toc486353917"/>
            <w:bookmarkStart w:id="1" w:name="_GoBack"/>
            <w:r w:rsidRPr="00A64B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ПРЯМАЯ ГАРАНТИЯ </w:t>
            </w:r>
            <w:bookmarkEnd w:id="0"/>
            <w:r w:rsidR="00FC03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ДЛЯ ЛИЗИНГА</w:t>
            </w:r>
            <w:r w:rsidR="00A50B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6509FD" w:rsidRPr="00A64BED" w:rsidRDefault="00A50BAA" w:rsidP="00A50BAA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(проект)</w:t>
            </w:r>
            <w:bookmarkEnd w:id="1"/>
          </w:p>
        </w:tc>
      </w:tr>
      <w:tr w:rsidR="006509FD" w:rsidRPr="00A64BED" w:rsidTr="00242596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09FD" w:rsidRPr="00A64BED" w:rsidRDefault="006509FD" w:rsidP="005D704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Безотзывная </w:t>
            </w:r>
          </w:p>
        </w:tc>
      </w:tr>
      <w:tr w:rsidR="006509FD" w:rsidRPr="00A64BED" w:rsidTr="006509FD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сегмент Заемщика</w:t>
            </w:r>
            <w:r w:rsidR="007C15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(л</w:t>
            </w:r>
            <w:r w:rsidR="00167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изингополучателя)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09FD" w:rsidRPr="00A64BED" w:rsidRDefault="006509FD" w:rsidP="0070312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лица/индивидуальные предприниматели/крестьянское (фермерское) хозяйство/потребительский кооператив – субъекты </w:t>
            </w:r>
            <w:r w:rsidR="0070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</w:t>
            </w:r>
          </w:p>
        </w:tc>
      </w:tr>
      <w:tr w:rsidR="006509FD" w:rsidRPr="00A64BED" w:rsidTr="006509FD">
        <w:trPr>
          <w:trHeight w:val="12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09FD" w:rsidRPr="00A64BED" w:rsidRDefault="006509FD" w:rsidP="00D924F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Коллегиального органа Корпорации, но не более </w:t>
            </w:r>
            <w:r w:rsidR="00D92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242596" w:rsidRP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6509FD" w:rsidRPr="00A64BED" w:rsidTr="006509FD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09FD" w:rsidRPr="00A64BED" w:rsidRDefault="006509FD" w:rsidP="005D704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</w:p>
        </w:tc>
      </w:tr>
      <w:tr w:rsidR="006509FD" w:rsidRPr="00A64BED" w:rsidTr="006509FD">
        <w:trPr>
          <w:trHeight w:val="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09FD" w:rsidRPr="00A64BED" w:rsidRDefault="006509FD" w:rsidP="005D704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6509FD" w:rsidRPr="00A64BED" w:rsidTr="006509FD">
        <w:trPr>
          <w:trHeight w:val="6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6509F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Валюта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09FD" w:rsidRPr="00A64BED" w:rsidRDefault="006509FD" w:rsidP="006E5332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Рубли Российской Федерации </w:t>
            </w:r>
          </w:p>
        </w:tc>
      </w:tr>
      <w:tr w:rsidR="006509FD" w:rsidRPr="00A64BED" w:rsidTr="00242596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509FD" w:rsidRPr="00A64BED" w:rsidRDefault="006509FD" w:rsidP="007923B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0,75% годовых от суммы гарантии</w:t>
            </w:r>
            <w:r w:rsidR="00792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весь срок действия гарантии</w:t>
            </w:r>
          </w:p>
        </w:tc>
      </w:tr>
      <w:tr w:rsidR="006509FD" w:rsidRPr="00A64BED" w:rsidTr="006509FD">
        <w:trPr>
          <w:trHeight w:val="11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6509FD" w:rsidRPr="00A64BED" w:rsidTr="006509FD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6509FD" w:rsidRPr="00A64BED" w:rsidDel="00EA0149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6642" w:rsidRDefault="00A93526" w:rsidP="00242596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Обеспечение исполнения </w:t>
            </w:r>
            <w:r>
              <w:rPr>
                <w:rFonts w:eastAsia="Times New Roman"/>
              </w:rPr>
              <w:t xml:space="preserve">части </w:t>
            </w:r>
            <w:r w:rsidRPr="00EA46BD">
              <w:rPr>
                <w:rFonts w:eastAsia="Times New Roman"/>
              </w:rPr>
              <w:t>обязательств Заемщика (</w:t>
            </w:r>
            <w:r w:rsidR="00F2014E"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изингополучателя) по Договору финансовой аренды (лизинга), заключаемого с Организацией-партнером (</w:t>
            </w:r>
            <w:r w:rsidR="00F2014E"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 w:rsidR="001A6642">
              <w:rPr>
                <w:rFonts w:eastAsia="Times New Roman"/>
              </w:rPr>
              <w:t>.</w:t>
            </w:r>
          </w:p>
          <w:p w:rsidR="00A93526" w:rsidRDefault="00CA38CA" w:rsidP="00242596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Независима</w:t>
            </w:r>
            <w:r w:rsidR="006A5B29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г</w:t>
            </w:r>
            <w:r w:rsidR="00A93526" w:rsidRPr="009178F4">
              <w:rPr>
                <w:rFonts w:eastAsia="Times New Roman"/>
              </w:rPr>
              <w:t xml:space="preserve">арантия Корпорации </w:t>
            </w:r>
            <w:r w:rsidR="00A93526">
              <w:rPr>
                <w:rFonts w:eastAsia="Times New Roman"/>
              </w:rPr>
              <w:t xml:space="preserve">не </w:t>
            </w:r>
            <w:r w:rsidR="00A93526" w:rsidRPr="009178F4">
              <w:rPr>
                <w:rFonts w:eastAsia="Times New Roman"/>
              </w:rPr>
              <w:t xml:space="preserve">предоставляется </w:t>
            </w:r>
            <w:r w:rsidR="00A93526">
              <w:rPr>
                <w:rFonts w:eastAsia="Times New Roman"/>
              </w:rPr>
              <w:t>по обязательствам Заемщиков (</w:t>
            </w:r>
            <w:r w:rsidR="00F2014E">
              <w:rPr>
                <w:rFonts w:eastAsia="Times New Roman"/>
              </w:rPr>
              <w:t>л</w:t>
            </w:r>
            <w:r w:rsidR="00A93526">
              <w:rPr>
                <w:rFonts w:eastAsia="Times New Roman"/>
              </w:rPr>
              <w:t xml:space="preserve">изингополучателей) </w:t>
            </w:r>
            <w:r w:rsidR="00A93526" w:rsidRPr="009178F4">
              <w:rPr>
                <w:rFonts w:eastAsia="Times New Roman"/>
              </w:rPr>
              <w:t xml:space="preserve">по </w:t>
            </w:r>
            <w:r w:rsidR="00A93526">
              <w:rPr>
                <w:rFonts w:eastAsia="Times New Roman"/>
              </w:rPr>
              <w:t xml:space="preserve">ранее </w:t>
            </w:r>
            <w:r w:rsidR="00A93526" w:rsidRPr="009178F4">
              <w:rPr>
                <w:rFonts w:eastAsia="Times New Roman"/>
              </w:rPr>
              <w:t>заключ</w:t>
            </w:r>
            <w:r w:rsidR="00A93526">
              <w:rPr>
                <w:rFonts w:eastAsia="Times New Roman"/>
              </w:rPr>
              <w:t>енным договорам финансовой аренды (лизинга).</w:t>
            </w:r>
          </w:p>
          <w:p w:rsidR="00A93526" w:rsidRPr="00EA46BD" w:rsidRDefault="00A93526" w:rsidP="00242596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</w:p>
          <w:p w:rsidR="00A93526" w:rsidRDefault="00A93526" w:rsidP="00242596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>Предметом ли</w:t>
            </w:r>
            <w:r w:rsidR="001A6642">
              <w:rPr>
                <w:rFonts w:eastAsia="Times New Roman"/>
              </w:rPr>
              <w:t>зинга может выступать оборудование</w:t>
            </w:r>
            <w:r w:rsidR="00916DC0">
              <w:rPr>
                <w:rFonts w:eastAsia="Times New Roman"/>
              </w:rPr>
              <w:t xml:space="preserve"> </w:t>
            </w:r>
            <w:r w:rsidR="00916DC0" w:rsidRPr="00F85508">
              <w:rPr>
                <w:rFonts w:eastAsia="Times New Roman"/>
              </w:rPr>
              <w:t xml:space="preserve">(с </w:t>
            </w:r>
            <w:r w:rsidR="00916DC0" w:rsidRPr="00F85508">
              <w:rPr>
                <w:rFonts w:eastAsia="Times New Roman"/>
                <w:lang w:eastAsia="ru-RU"/>
              </w:rPr>
              <w:t>учетом требований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(лизинга)</w:t>
            </w:r>
            <w:r w:rsidR="00916DC0" w:rsidRPr="00F85508">
              <w:rPr>
                <w:rStyle w:val="ad"/>
                <w:rFonts w:eastAsia="Times New Roman"/>
              </w:rPr>
              <w:footnoteReference w:customMarkFollows="1" w:id="1"/>
              <w:sym w:font="Symbol" w:char="F02A"/>
            </w:r>
            <w:r w:rsidR="00916DC0" w:rsidRPr="00F85508">
              <w:t>) и</w:t>
            </w:r>
            <w:r w:rsidR="001A6642">
              <w:rPr>
                <w:rFonts w:eastAsia="Times New Roman"/>
              </w:rPr>
              <w:t xml:space="preserve"> </w:t>
            </w:r>
            <w:r w:rsidR="001A6642" w:rsidRPr="001A6642">
              <w:rPr>
                <w:rFonts w:eastAsia="Times New Roman"/>
              </w:rPr>
              <w:t>крупн</w:t>
            </w:r>
            <w:r w:rsidR="001A6642">
              <w:rPr>
                <w:rFonts w:eastAsia="Times New Roman"/>
              </w:rPr>
              <w:t>ый</w:t>
            </w:r>
            <w:r w:rsidR="001A6642" w:rsidRPr="001A6642">
              <w:rPr>
                <w:rFonts w:eastAsia="Times New Roman"/>
              </w:rPr>
              <w:t xml:space="preserve"> рогат</w:t>
            </w:r>
            <w:r w:rsidR="001A6642">
              <w:rPr>
                <w:rFonts w:eastAsia="Times New Roman"/>
              </w:rPr>
              <w:t>ый</w:t>
            </w:r>
            <w:r w:rsidR="001A6642" w:rsidRPr="001A6642">
              <w:rPr>
                <w:rFonts w:eastAsia="Times New Roman"/>
              </w:rPr>
              <w:t xml:space="preserve"> скот специализированных мясных пород</w:t>
            </w:r>
            <w:r w:rsidR="00AC1488">
              <w:rPr>
                <w:rFonts w:eastAsia="Times New Roman"/>
              </w:rPr>
              <w:t>,</w:t>
            </w:r>
            <w:r w:rsidR="001A6642" w:rsidRPr="001A6642">
              <w:rPr>
                <w:rFonts w:eastAsia="Times New Roman"/>
              </w:rPr>
              <w:t xml:space="preserve"> </w:t>
            </w:r>
            <w:r w:rsidR="00AC1488" w:rsidRPr="00AC1488">
              <w:rPr>
                <w:rFonts w:eastAsia="Times New Roman"/>
              </w:rPr>
              <w:t>выращенн</w:t>
            </w:r>
            <w:r w:rsidR="00AC1488">
              <w:rPr>
                <w:rFonts w:eastAsia="Times New Roman"/>
              </w:rPr>
              <w:t>ый</w:t>
            </w:r>
            <w:r w:rsidR="00AC1488" w:rsidRPr="00AC1488">
              <w:rPr>
                <w:rFonts w:eastAsia="Times New Roman"/>
              </w:rPr>
              <w:t xml:space="preserve"> в Российской Федерации в целях разведения</w:t>
            </w:r>
            <w:r w:rsidRPr="001A6642">
              <w:rPr>
                <w:rFonts w:eastAsia="Times New Roman"/>
              </w:rPr>
              <w:t>.</w:t>
            </w:r>
          </w:p>
          <w:p w:rsidR="00916DC0" w:rsidRPr="00EA46BD" w:rsidRDefault="00916DC0" w:rsidP="00242596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</w:p>
          <w:p w:rsidR="006509FD" w:rsidRPr="00242596" w:rsidRDefault="00A93526" w:rsidP="00242596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При финансировании торгового предприятия предмет лизинга должен приобретаться для </w:t>
            </w:r>
            <w:r w:rsidR="00167339">
              <w:rPr>
                <w:rFonts w:eastAsia="Times New Roman"/>
              </w:rPr>
              <w:t>использования Заемщиком (</w:t>
            </w:r>
            <w:r w:rsidR="00F2014E">
              <w:rPr>
                <w:rFonts w:eastAsia="Times New Roman"/>
              </w:rPr>
              <w:t>л</w:t>
            </w:r>
            <w:r w:rsidR="00167339">
              <w:rPr>
                <w:rFonts w:eastAsia="Times New Roman"/>
              </w:rPr>
              <w:t>изингополучателем)</w:t>
            </w:r>
            <w:r>
              <w:rPr>
                <w:rFonts w:eastAsia="Times New Roman"/>
              </w:rPr>
              <w:t xml:space="preserve"> в </w:t>
            </w:r>
            <w:r w:rsidRPr="00EA46BD">
              <w:rPr>
                <w:rFonts w:eastAsia="Times New Roman"/>
              </w:rPr>
              <w:t>инвестиционных неторговых цел</w:t>
            </w:r>
            <w:r>
              <w:rPr>
                <w:rFonts w:eastAsia="Times New Roman"/>
              </w:rPr>
              <w:t>ях</w:t>
            </w:r>
          </w:p>
        </w:tc>
      </w:tr>
      <w:tr w:rsidR="006509FD" w:rsidRPr="00A64BED" w:rsidTr="006509FD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начала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установленному графику</w:t>
            </w:r>
          </w:p>
        </w:tc>
      </w:tr>
      <w:tr w:rsidR="006509FD" w:rsidRPr="00A64BED" w:rsidTr="006509FD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673E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120 дней с даты исполнения обязательства</w:t>
            </w:r>
            <w:r w:rsidR="001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673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возврату суммы финансировани</w:t>
            </w:r>
            <w:r w:rsidR="00705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определяемой в соответствии с положениями </w:t>
            </w:r>
            <w:r w:rsidR="001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финансовой аренды (лизинга)</w:t>
            </w:r>
          </w:p>
        </w:tc>
      </w:tr>
      <w:tr w:rsidR="006509FD" w:rsidRPr="00A64BED" w:rsidTr="008472AF">
        <w:trPr>
          <w:trHeight w:val="57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73E5F" w:rsidRPr="00A64BED" w:rsidRDefault="006509FD" w:rsidP="008472A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</w:t>
            </w:r>
            <w:r w:rsidR="001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2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1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порядке регресса возмещения сумм, уплаченных </w:t>
            </w:r>
            <w:r w:rsidR="001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Организации-партнеру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Независимой гарантии. </w:t>
            </w:r>
          </w:p>
        </w:tc>
      </w:tr>
      <w:tr w:rsidR="006509FD" w:rsidRPr="00A64BED" w:rsidTr="006509FD">
        <w:trPr>
          <w:trHeight w:val="16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Требования к Принципалу/Заемщику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1673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МСП</w:t>
            </w:r>
            <w:r w:rsidR="001673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167339" w:rsidRPr="0086121F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16733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поддержки</w:t>
            </w:r>
            <w:r w:rsidR="00167339"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или намеревающиеся заключить </w:t>
            </w:r>
            <w:r w:rsidR="0016733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67339" w:rsidRPr="0086121F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 с Организацией-партнером</w:t>
            </w:r>
            <w:r w:rsidR="00F2014E">
              <w:rPr>
                <w:rFonts w:ascii="Times New Roman" w:hAnsi="Times New Roman" w:cs="Times New Roman"/>
                <w:sz w:val="24"/>
                <w:szCs w:val="24"/>
              </w:rPr>
              <w:t xml:space="preserve"> (л</w:t>
            </w:r>
            <w:r w:rsidR="00167339">
              <w:rPr>
                <w:rFonts w:ascii="Times New Roman" w:hAnsi="Times New Roman" w:cs="Times New Roman"/>
                <w:sz w:val="24"/>
                <w:szCs w:val="24"/>
              </w:rPr>
              <w:t>изингодателем)</w:t>
            </w:r>
          </w:p>
        </w:tc>
      </w:tr>
      <w:tr w:rsidR="006509FD" w:rsidRPr="00A64BED" w:rsidTr="006509FD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9E50D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</w:t>
            </w:r>
            <w:r w:rsidR="009E50D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Организации-партнеру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167339" w:rsidP="0070312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Организация-партнер (</w:t>
            </w:r>
            <w:r w:rsidR="00F20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 w:rsidR="009E5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 w:rsidR="007031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="009E50D5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приобретения имущества и передачи </w:t>
            </w:r>
            <w:r w:rsidR="009E50D5"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договора финансовой аренды (лизинга), заключивш</w:t>
            </w:r>
            <w:r w:rsidR="007031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Корпорацией Соглашение о сотрудничестве</w:t>
            </w:r>
          </w:p>
        </w:tc>
      </w:tr>
      <w:tr w:rsidR="006509FD" w:rsidRPr="00A64BED" w:rsidTr="00E13C8A">
        <w:trPr>
          <w:trHeight w:val="125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9E50D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 и объем ответственности перед </w:t>
            </w:r>
            <w:r w:rsidR="009E50D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Организацией-партнером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5E7129" w:rsidRDefault="009E50D5" w:rsidP="00E13C8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Организация-партнер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1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вправе обратиться к Корпорации с требованием о совершении платежа по гарантии, если обязательство Заемщика </w:t>
            </w:r>
            <w:r w:rsidR="00F2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изингополучателя) 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016368">
              <w:rPr>
                <w:rFonts w:ascii="Times New Roman" w:hAnsi="Times New Roman" w:cs="Times New Roman"/>
                <w:sz w:val="24"/>
                <w:szCs w:val="24"/>
              </w:rPr>
              <w:t xml:space="preserve">уплате лизинговых платежей 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293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 финансовой аренды (лизинга)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2C08CC" w:rsidRDefault="002C08CC" w:rsidP="00E13C8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C8A" w:rsidRDefault="006E5332" w:rsidP="00E13C8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Независима</w:t>
            </w:r>
            <w:r w:rsidR="005E7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арантия обеспечивает исполнение обязательств Заемщика </w:t>
            </w:r>
            <w:r w:rsidR="00F2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</w:t>
            </w:r>
            <w:r w:rsidR="006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изингополучателя) 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</w:t>
            </w:r>
            <w:r w:rsidR="00600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509FD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0 % от </w:t>
            </w:r>
            <w:r w:rsid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предмета лизинга (до ввода в эксплуатацию – покупной (согласно договору купли-продажи или поставки), после ввода в эксплуатацию - балансовой (остаточной))</w:t>
            </w:r>
            <w:r w:rsidR="0024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не более </w:t>
            </w:r>
            <w:r w:rsidR="00137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 рублей</w:t>
            </w:r>
            <w:r w:rsidR="005E7129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C8A" w:rsidRDefault="00E13C8A" w:rsidP="00E13C8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5332" w:rsidRDefault="00E13C8A" w:rsidP="00E13C8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</w:t>
            </w:r>
            <w:r w:rsid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ответственности </w:t>
            </w:r>
            <w:r w:rsidR="002C08CC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Корпорации по Независимой гарантии </w:t>
            </w:r>
            <w:r w:rsidR="00242596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абсолютном выражении сокращается пропорционально сокращению балансовой (остаточной)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  <w:r w:rsidR="006E5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15C7" w:rsidRPr="00A64BED" w:rsidRDefault="002F15C7" w:rsidP="00E13C8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ответственности Корпорации определяется</w:t>
            </w:r>
            <w:r w:rsidR="00D76136">
              <w:rPr>
                <w:rFonts w:ascii="Times New Roman" w:hAnsi="Times New Roman" w:cs="Times New Roman"/>
                <w:sz w:val="24"/>
                <w:szCs w:val="24"/>
              </w:rPr>
              <w:t xml:space="preserve"> на дату обращения </w:t>
            </w:r>
            <w:r w:rsidR="00D7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Организации-партнера (лизингодателя) </w:t>
            </w:r>
            <w:r w:rsidR="00D76136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требованием о совершении платежа по </w:t>
            </w:r>
            <w:r w:rsidR="00D7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Независимой </w:t>
            </w:r>
            <w:r w:rsidR="00D76136"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</w:t>
            </w:r>
            <w:r w:rsidR="00D7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3419" w:rsidRPr="00A64BED" w:rsidRDefault="006509FD" w:rsidP="00640723">
            <w:pPr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указанного лимита </w:t>
            </w:r>
            <w:r w:rsidR="006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Организация-партнер </w:t>
            </w:r>
            <w:r w:rsidR="00E6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2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E6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изингодатель)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получает возмещение не исполненных Заемщиком </w:t>
            </w:r>
            <w:r w:rsidR="00E6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2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E6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изингополучателем)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обязательств </w:t>
            </w:r>
            <w:r w:rsidR="00E61957">
              <w:rPr>
                <w:rFonts w:ascii="Times New Roman" w:hAnsi="Times New Roman" w:cs="Times New Roman"/>
                <w:sz w:val="24"/>
                <w:szCs w:val="24"/>
              </w:rPr>
              <w:t xml:space="preserve">по уплате лизинговых платежей в соответствии с </w:t>
            </w:r>
            <w:r w:rsidR="006E53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1957">
              <w:rPr>
                <w:rFonts w:ascii="Times New Roman" w:hAnsi="Times New Roman" w:cs="Times New Roman"/>
                <w:sz w:val="24"/>
                <w:szCs w:val="24"/>
              </w:rPr>
              <w:t>оговором финансовой аренды (лизинга)</w:t>
            </w:r>
          </w:p>
        </w:tc>
      </w:tr>
      <w:tr w:rsidR="006509FD" w:rsidRPr="00A64BED" w:rsidTr="006509FD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6509FD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Гарантийный случай 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509FD" w:rsidRPr="00A64BED" w:rsidRDefault="00DE2C2E" w:rsidP="0008248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лизингополучателем,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Принципалом) обязательства </w:t>
            </w:r>
            <w:r w:rsidR="000E1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уплатить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полностью или частично </w:t>
            </w:r>
            <w:r w:rsidR="000E1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или несколько лизинговых платежей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аренды (лизинга)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условии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условиями договора и (или)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назначением</w:t>
            </w:r>
          </w:p>
        </w:tc>
      </w:tr>
      <w:tr w:rsidR="00BF7BE7" w:rsidRPr="00A64BED" w:rsidTr="00703120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F7BE7" w:rsidRPr="000B0898" w:rsidRDefault="00BF7BE7" w:rsidP="005D704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7BE7" w:rsidRPr="000B0898" w:rsidRDefault="00BF7BE7" w:rsidP="00BF7BE7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размеру аванса лизингополучателя: минимальный размер аванса – 20% от цены приобретения предмета лизинга у поставщика.</w:t>
            </w:r>
          </w:p>
          <w:p w:rsidR="00BF7BE7" w:rsidRPr="00A64BED" w:rsidRDefault="00BF7BE7" w:rsidP="00BF7BE7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 стандартному пакету документов, направляемому в Корпорацию для рассмотрения заявки, прикладываются копии (заверенные уполномоченным сотрудником Организации-партнера (лизингодателя), подтверждающие внесение Заемщиком (лизингополучателем) аванса в требуемом размере.</w:t>
            </w:r>
          </w:p>
        </w:tc>
      </w:tr>
    </w:tbl>
    <w:p w:rsidR="00FE74E6" w:rsidRDefault="00FE74E6" w:rsidP="003B1394">
      <w:pPr>
        <w:spacing w:after="0" w:line="240" w:lineRule="auto"/>
      </w:pPr>
    </w:p>
    <w:p w:rsidR="00FE74E6" w:rsidRDefault="00FE74E6" w:rsidP="003B1394">
      <w:pPr>
        <w:spacing w:after="0" w:line="240" w:lineRule="auto"/>
      </w:pPr>
    </w:p>
    <w:sectPr w:rsidR="00FE74E6" w:rsidSect="0070312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84" w:rsidRDefault="00EF5984" w:rsidP="00074F44">
      <w:pPr>
        <w:spacing w:after="0" w:line="240" w:lineRule="auto"/>
      </w:pPr>
      <w:r>
        <w:separator/>
      </w:r>
    </w:p>
  </w:endnote>
  <w:endnote w:type="continuationSeparator" w:id="0">
    <w:p w:rsidR="00EF5984" w:rsidRDefault="00EF5984" w:rsidP="0007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84" w:rsidRDefault="00EF5984" w:rsidP="00074F44">
      <w:pPr>
        <w:spacing w:after="0" w:line="240" w:lineRule="auto"/>
      </w:pPr>
      <w:r>
        <w:separator/>
      </w:r>
    </w:p>
  </w:footnote>
  <w:footnote w:type="continuationSeparator" w:id="0">
    <w:p w:rsidR="00EF5984" w:rsidRDefault="00EF5984" w:rsidP="00074F44">
      <w:pPr>
        <w:spacing w:after="0" w:line="240" w:lineRule="auto"/>
      </w:pPr>
      <w:r>
        <w:continuationSeparator/>
      </w:r>
    </w:p>
  </w:footnote>
  <w:footnote w:id="1">
    <w:p w:rsidR="00916DC0" w:rsidRPr="00566DDA" w:rsidRDefault="00916DC0" w:rsidP="00916DC0">
      <w:pPr>
        <w:pStyle w:val="ab"/>
        <w:ind w:right="-173"/>
        <w:jc w:val="both"/>
        <w:rPr>
          <w:rFonts w:ascii="Times New Roman" w:hAnsi="Times New Roman" w:cs="Times New Roman"/>
          <w:spacing w:val="-1"/>
        </w:rPr>
      </w:pPr>
      <w:r w:rsidRPr="00F85508">
        <w:rPr>
          <w:rStyle w:val="ad"/>
        </w:rPr>
        <w:sym w:font="Symbol" w:char="F02A"/>
      </w:r>
      <w:r w:rsidRPr="00F85508">
        <w:t xml:space="preserve"> </w:t>
      </w:r>
      <w:r w:rsidRPr="00F85508">
        <w:rPr>
          <w:rFonts w:ascii="Times New Roman" w:hAnsi="Times New Roman" w:cs="Times New Roman"/>
          <w:spacing w:val="-1"/>
        </w:rPr>
        <w:t>Приложение № 3 к Программе стимулирования кредитования субъектов малого и среднего предпринимательства, утвержденной Советом директоров Корпорации (протокол от 08.02.2017 № 27). Размещен в сети Интернет на официальном сайте Корпорации.</w:t>
      </w:r>
    </w:p>
    <w:p w:rsidR="00916DC0" w:rsidRDefault="00916DC0" w:rsidP="00916DC0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ED2"/>
    <w:multiLevelType w:val="hybridMultilevel"/>
    <w:tmpl w:val="4246CAC0"/>
    <w:lvl w:ilvl="0" w:tplc="58DA1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2C54E9"/>
    <w:multiLevelType w:val="hybridMultilevel"/>
    <w:tmpl w:val="3FEEDCDC"/>
    <w:lvl w:ilvl="0" w:tplc="1AEAF1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7"/>
    <w:rsid w:val="00001053"/>
    <w:rsid w:val="00001A0F"/>
    <w:rsid w:val="00002685"/>
    <w:rsid w:val="00016368"/>
    <w:rsid w:val="00017126"/>
    <w:rsid w:val="000176F7"/>
    <w:rsid w:val="0003574E"/>
    <w:rsid w:val="00046685"/>
    <w:rsid w:val="0005201C"/>
    <w:rsid w:val="00074F44"/>
    <w:rsid w:val="0008248B"/>
    <w:rsid w:val="00087CCF"/>
    <w:rsid w:val="000B0898"/>
    <w:rsid w:val="000E1503"/>
    <w:rsid w:val="00116BF5"/>
    <w:rsid w:val="001324B7"/>
    <w:rsid w:val="0013702A"/>
    <w:rsid w:val="001370D6"/>
    <w:rsid w:val="0015768B"/>
    <w:rsid w:val="00165836"/>
    <w:rsid w:val="00167339"/>
    <w:rsid w:val="001864ED"/>
    <w:rsid w:val="001A6642"/>
    <w:rsid w:val="001C218F"/>
    <w:rsid w:val="0020737C"/>
    <w:rsid w:val="00242596"/>
    <w:rsid w:val="002434A6"/>
    <w:rsid w:val="00246222"/>
    <w:rsid w:val="00274609"/>
    <w:rsid w:val="00277AC6"/>
    <w:rsid w:val="00293419"/>
    <w:rsid w:val="002975EF"/>
    <w:rsid w:val="002C08CC"/>
    <w:rsid w:val="002F15C7"/>
    <w:rsid w:val="00311B7B"/>
    <w:rsid w:val="003239A6"/>
    <w:rsid w:val="00327288"/>
    <w:rsid w:val="00343AEF"/>
    <w:rsid w:val="003B1394"/>
    <w:rsid w:val="003D7BCD"/>
    <w:rsid w:val="003E062C"/>
    <w:rsid w:val="003E0DC1"/>
    <w:rsid w:val="003F17D5"/>
    <w:rsid w:val="00407B4B"/>
    <w:rsid w:val="00407DE8"/>
    <w:rsid w:val="00442855"/>
    <w:rsid w:val="00452F26"/>
    <w:rsid w:val="004630C0"/>
    <w:rsid w:val="004A0D9D"/>
    <w:rsid w:val="004A52C1"/>
    <w:rsid w:val="004D40E6"/>
    <w:rsid w:val="005013FE"/>
    <w:rsid w:val="00512F3D"/>
    <w:rsid w:val="005647CC"/>
    <w:rsid w:val="00565EFE"/>
    <w:rsid w:val="00566DDA"/>
    <w:rsid w:val="005916E8"/>
    <w:rsid w:val="00593FE1"/>
    <w:rsid w:val="005C2E56"/>
    <w:rsid w:val="005E5684"/>
    <w:rsid w:val="005E7129"/>
    <w:rsid w:val="00600565"/>
    <w:rsid w:val="00604FA9"/>
    <w:rsid w:val="006072F9"/>
    <w:rsid w:val="00640723"/>
    <w:rsid w:val="00645F71"/>
    <w:rsid w:val="0064763E"/>
    <w:rsid w:val="006509FD"/>
    <w:rsid w:val="00651F94"/>
    <w:rsid w:val="00662A55"/>
    <w:rsid w:val="0067258A"/>
    <w:rsid w:val="00673E5F"/>
    <w:rsid w:val="0068492A"/>
    <w:rsid w:val="006A5B29"/>
    <w:rsid w:val="006B0FA6"/>
    <w:rsid w:val="006B1EC8"/>
    <w:rsid w:val="006B3961"/>
    <w:rsid w:val="006E5332"/>
    <w:rsid w:val="006F44B9"/>
    <w:rsid w:val="00700EFC"/>
    <w:rsid w:val="00703120"/>
    <w:rsid w:val="007056B4"/>
    <w:rsid w:val="007153E9"/>
    <w:rsid w:val="00723D10"/>
    <w:rsid w:val="00724F65"/>
    <w:rsid w:val="00731D7F"/>
    <w:rsid w:val="0073735A"/>
    <w:rsid w:val="007670B0"/>
    <w:rsid w:val="007878F0"/>
    <w:rsid w:val="007923B3"/>
    <w:rsid w:val="00793859"/>
    <w:rsid w:val="007B3520"/>
    <w:rsid w:val="007B5827"/>
    <w:rsid w:val="007C150C"/>
    <w:rsid w:val="007C5E13"/>
    <w:rsid w:val="0081707E"/>
    <w:rsid w:val="008472AF"/>
    <w:rsid w:val="00854E93"/>
    <w:rsid w:val="0086121F"/>
    <w:rsid w:val="00883BFF"/>
    <w:rsid w:val="008A180C"/>
    <w:rsid w:val="008B0284"/>
    <w:rsid w:val="008B2983"/>
    <w:rsid w:val="008B71B4"/>
    <w:rsid w:val="008D6302"/>
    <w:rsid w:val="008E366D"/>
    <w:rsid w:val="008F2E6B"/>
    <w:rsid w:val="00912DC5"/>
    <w:rsid w:val="00916DC0"/>
    <w:rsid w:val="009178F4"/>
    <w:rsid w:val="009219BA"/>
    <w:rsid w:val="00922510"/>
    <w:rsid w:val="009621EE"/>
    <w:rsid w:val="0096797A"/>
    <w:rsid w:val="00982E53"/>
    <w:rsid w:val="009B3020"/>
    <w:rsid w:val="009D30F7"/>
    <w:rsid w:val="009D3DB0"/>
    <w:rsid w:val="009D420C"/>
    <w:rsid w:val="009E3162"/>
    <w:rsid w:val="009E4B73"/>
    <w:rsid w:val="009E50D5"/>
    <w:rsid w:val="009F226B"/>
    <w:rsid w:val="009F73B4"/>
    <w:rsid w:val="00A21D03"/>
    <w:rsid w:val="00A50BAA"/>
    <w:rsid w:val="00A64FE0"/>
    <w:rsid w:val="00A765DE"/>
    <w:rsid w:val="00A76F4D"/>
    <w:rsid w:val="00A85B0E"/>
    <w:rsid w:val="00A93526"/>
    <w:rsid w:val="00A96D0B"/>
    <w:rsid w:val="00AA3B8F"/>
    <w:rsid w:val="00AC1488"/>
    <w:rsid w:val="00AF60BB"/>
    <w:rsid w:val="00AF6879"/>
    <w:rsid w:val="00B00C3B"/>
    <w:rsid w:val="00B17A6A"/>
    <w:rsid w:val="00B36D85"/>
    <w:rsid w:val="00B5511D"/>
    <w:rsid w:val="00B66FD4"/>
    <w:rsid w:val="00B673D4"/>
    <w:rsid w:val="00B86203"/>
    <w:rsid w:val="00B86679"/>
    <w:rsid w:val="00BA4A8C"/>
    <w:rsid w:val="00BB1A33"/>
    <w:rsid w:val="00BB250A"/>
    <w:rsid w:val="00BB44D7"/>
    <w:rsid w:val="00BE6344"/>
    <w:rsid w:val="00BF76D6"/>
    <w:rsid w:val="00BF7BE7"/>
    <w:rsid w:val="00C06873"/>
    <w:rsid w:val="00C430DD"/>
    <w:rsid w:val="00C54CB5"/>
    <w:rsid w:val="00C67AA1"/>
    <w:rsid w:val="00C71A61"/>
    <w:rsid w:val="00C7202B"/>
    <w:rsid w:val="00C9451E"/>
    <w:rsid w:val="00CA23BE"/>
    <w:rsid w:val="00CA38CA"/>
    <w:rsid w:val="00CA5E07"/>
    <w:rsid w:val="00CB54D3"/>
    <w:rsid w:val="00CB6AD6"/>
    <w:rsid w:val="00CB77D7"/>
    <w:rsid w:val="00CC06B4"/>
    <w:rsid w:val="00CD0FD0"/>
    <w:rsid w:val="00CD3ECE"/>
    <w:rsid w:val="00CD5BE7"/>
    <w:rsid w:val="00CD6304"/>
    <w:rsid w:val="00CD6D7D"/>
    <w:rsid w:val="00CF500B"/>
    <w:rsid w:val="00CF5571"/>
    <w:rsid w:val="00CF5721"/>
    <w:rsid w:val="00D1081D"/>
    <w:rsid w:val="00D14605"/>
    <w:rsid w:val="00D253F5"/>
    <w:rsid w:val="00D31DB7"/>
    <w:rsid w:val="00D73042"/>
    <w:rsid w:val="00D75D79"/>
    <w:rsid w:val="00D76136"/>
    <w:rsid w:val="00D811A6"/>
    <w:rsid w:val="00D924F9"/>
    <w:rsid w:val="00DB4AED"/>
    <w:rsid w:val="00DD0F5B"/>
    <w:rsid w:val="00DE2C2E"/>
    <w:rsid w:val="00E13C8A"/>
    <w:rsid w:val="00E13CC0"/>
    <w:rsid w:val="00E51DE2"/>
    <w:rsid w:val="00E61957"/>
    <w:rsid w:val="00E677D5"/>
    <w:rsid w:val="00E67BEC"/>
    <w:rsid w:val="00E72263"/>
    <w:rsid w:val="00E751DF"/>
    <w:rsid w:val="00EA24A4"/>
    <w:rsid w:val="00EA46BD"/>
    <w:rsid w:val="00EB7FE5"/>
    <w:rsid w:val="00EC05E3"/>
    <w:rsid w:val="00EE1975"/>
    <w:rsid w:val="00EF5984"/>
    <w:rsid w:val="00F0611B"/>
    <w:rsid w:val="00F0768D"/>
    <w:rsid w:val="00F14F0D"/>
    <w:rsid w:val="00F2014E"/>
    <w:rsid w:val="00F44754"/>
    <w:rsid w:val="00F84793"/>
    <w:rsid w:val="00F85508"/>
    <w:rsid w:val="00F86379"/>
    <w:rsid w:val="00FC0334"/>
    <w:rsid w:val="00FE74E6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F978"/>
  <w15:chartTrackingRefBased/>
  <w15:docId w15:val="{0F87C05D-0450-4A24-ABFD-1E68A2A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9FD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2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4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4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4A4"/>
    <w:rPr>
      <w:b/>
      <w:bCs/>
      <w:sz w:val="20"/>
      <w:szCs w:val="20"/>
    </w:rPr>
  </w:style>
  <w:style w:type="paragraph" w:customStyle="1" w:styleId="31">
    <w:name w:val="Список 31"/>
    <w:basedOn w:val="a"/>
    <w:rsid w:val="0005201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074F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4F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F44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8F2E6B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8F2E6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0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6509F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2E13-C352-44B2-89FE-066C8ADF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 Алексей Александрович</dc:creator>
  <cp:keywords/>
  <dc:description/>
  <cp:lastModifiedBy>Нехаев Алексей Александрович</cp:lastModifiedBy>
  <cp:revision>12</cp:revision>
  <cp:lastPrinted>2017-10-04T09:14:00Z</cp:lastPrinted>
  <dcterms:created xsi:type="dcterms:W3CDTF">2017-10-02T09:28:00Z</dcterms:created>
  <dcterms:modified xsi:type="dcterms:W3CDTF">2017-10-04T14:12:00Z</dcterms:modified>
</cp:coreProperties>
</file>