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70" w:rsidRDefault="00210770" w:rsidP="00210770">
      <w:pPr>
        <w:jc w:val="right"/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159385</wp:posOffset>
            </wp:positionV>
            <wp:extent cx="541655" cy="80962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keepNext/>
        <w:tabs>
          <w:tab w:val="left" w:pos="9639"/>
        </w:tabs>
        <w:rPr>
          <w:rFonts w:ascii="Times New Roman" w:hAnsi="Times New Roman" w:cs="Times New Roman"/>
          <w:b/>
          <w:spacing w:val="-8"/>
          <w:sz w:val="28"/>
        </w:rPr>
      </w:pP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28"/>
        </w:rPr>
      </w:pP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</w:rPr>
        <w:t xml:space="preserve">АДМИНИСТРАЦИЯ </w:t>
      </w: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8"/>
          <w:szCs w:val="8"/>
        </w:rPr>
      </w:pPr>
    </w:p>
    <w:p w:rsidR="00210770" w:rsidRPr="00210770" w:rsidRDefault="00210770" w:rsidP="00210770">
      <w:pPr>
        <w:keepNext/>
        <w:jc w:val="center"/>
        <w:rPr>
          <w:rFonts w:ascii="Times New Roman" w:hAnsi="Times New Roman" w:cs="Times New Roman"/>
          <w:b/>
          <w:spacing w:val="-8"/>
          <w:sz w:val="40"/>
        </w:rPr>
      </w:pPr>
      <w:r w:rsidRPr="00210770">
        <w:rPr>
          <w:rFonts w:ascii="Times New Roman" w:hAnsi="Times New Roman" w:cs="Times New Roman"/>
          <w:b/>
          <w:spacing w:val="-8"/>
          <w:sz w:val="28"/>
        </w:rPr>
        <w:t>ГОРОДСКОГО ПОСЕЛЕНИЯ БЕРИНГОВСКИЙ</w:t>
      </w:r>
    </w:p>
    <w:p w:rsidR="00210770" w:rsidRPr="00210770" w:rsidRDefault="00210770" w:rsidP="00210770">
      <w:pPr>
        <w:pStyle w:val="a3"/>
        <w:jc w:val="left"/>
        <w:rPr>
          <w:b w:val="0"/>
          <w:spacing w:val="-8"/>
        </w:rPr>
      </w:pPr>
    </w:p>
    <w:p w:rsidR="00210770" w:rsidRPr="00210770" w:rsidRDefault="00210770" w:rsidP="0021077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  <w:szCs w:val="28"/>
        </w:rPr>
        <w:t>ПОСТАНОВЛЕНИЕ</w:t>
      </w:r>
    </w:p>
    <w:p w:rsidR="00210770" w:rsidRPr="00210770" w:rsidRDefault="00210770" w:rsidP="00210770">
      <w:pPr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tbl>
      <w:tblPr>
        <w:tblW w:w="9853" w:type="dxa"/>
        <w:tblLayout w:type="fixed"/>
        <w:tblLook w:val="01E0"/>
      </w:tblPr>
      <w:tblGrid>
        <w:gridCol w:w="3299"/>
        <w:gridCol w:w="3258"/>
        <w:gridCol w:w="3296"/>
      </w:tblGrid>
      <w:tr w:rsidR="00210770" w:rsidRPr="00210770" w:rsidTr="001650D7">
        <w:trPr>
          <w:trHeight w:val="131"/>
        </w:trPr>
        <w:tc>
          <w:tcPr>
            <w:tcW w:w="3299" w:type="dxa"/>
            <w:shd w:val="clear" w:color="auto" w:fill="auto"/>
          </w:tcPr>
          <w:p w:rsidR="00210770" w:rsidRPr="00210770" w:rsidRDefault="00210770" w:rsidP="001650D7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>от 01 но</w:t>
            </w:r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>ября 2018 года</w:t>
            </w:r>
          </w:p>
        </w:tc>
        <w:tc>
          <w:tcPr>
            <w:tcW w:w="3258" w:type="dxa"/>
            <w:shd w:val="clear" w:color="auto" w:fill="auto"/>
          </w:tcPr>
          <w:p w:rsidR="00210770" w:rsidRPr="00210770" w:rsidRDefault="00210770" w:rsidP="001650D7">
            <w:pPr>
              <w:ind w:left="-3673" w:firstLine="3673"/>
              <w:jc w:val="center"/>
              <w:rPr>
                <w:rFonts w:ascii="Times New Roman" w:hAnsi="Times New Roman" w:cs="Times New Roman"/>
                <w:spacing w:val="-8"/>
                <w:sz w:val="28"/>
              </w:rPr>
            </w:pPr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>№ 19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>5</w:t>
            </w:r>
          </w:p>
        </w:tc>
        <w:tc>
          <w:tcPr>
            <w:tcW w:w="3296" w:type="dxa"/>
            <w:shd w:val="clear" w:color="auto" w:fill="auto"/>
          </w:tcPr>
          <w:p w:rsidR="00210770" w:rsidRPr="00210770" w:rsidRDefault="00210770" w:rsidP="001650D7">
            <w:pPr>
              <w:jc w:val="right"/>
              <w:rPr>
                <w:rFonts w:ascii="Times New Roman" w:hAnsi="Times New Roman" w:cs="Times New Roman"/>
                <w:spacing w:val="-8"/>
                <w:sz w:val="28"/>
              </w:rPr>
            </w:pPr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 п. Беринговский</w:t>
            </w:r>
          </w:p>
        </w:tc>
      </w:tr>
    </w:tbl>
    <w:p w:rsidR="00210770" w:rsidRPr="00210770" w:rsidRDefault="0021077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210770" w:rsidRPr="00210770" w:rsidTr="001650D7">
        <w:tc>
          <w:tcPr>
            <w:tcW w:w="4644" w:type="dxa"/>
          </w:tcPr>
          <w:p w:rsidR="00210770" w:rsidRPr="00210770" w:rsidRDefault="00210770" w:rsidP="00BD4F78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 утверждении муниципальной пр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граммы «</w:t>
            </w:r>
            <w:r w:rsidRPr="00D343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Формирование комфортной городской среды на территории горо</w:t>
            </w:r>
            <w:r w:rsidRPr="00D343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</w:t>
            </w:r>
            <w:r w:rsidRPr="00D343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ского поселения Беринговский на 2018-2022 годы»</w:t>
            </w:r>
          </w:p>
        </w:tc>
      </w:tr>
    </w:tbl>
    <w:p w:rsidR="00210770" w:rsidRPr="00210770" w:rsidRDefault="0021077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210770" w:rsidRDefault="00210770" w:rsidP="00210770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 соответствии с Бюджетным кодексом Российской Федерации, постановл</w:t>
      </w:r>
      <w:r>
        <w:rPr>
          <w:rFonts w:ascii="Times New Roman" w:hAnsi="Times New Roman" w:cs="Times New Roman"/>
          <w:spacing w:val="-8"/>
          <w:sz w:val="28"/>
          <w:szCs w:val="28"/>
        </w:rPr>
        <w:t>е</w:t>
      </w:r>
      <w:r>
        <w:rPr>
          <w:rFonts w:ascii="Times New Roman" w:hAnsi="Times New Roman" w:cs="Times New Roman"/>
          <w:spacing w:val="-8"/>
          <w:sz w:val="28"/>
          <w:szCs w:val="28"/>
        </w:rPr>
        <w:t>нием Правительства Чукотского автономного округа от 31 августа 2017 года № 333 «</w:t>
      </w:r>
      <w:r w:rsidR="00BD4F78">
        <w:rPr>
          <w:rFonts w:ascii="Times New Roman" w:hAnsi="Times New Roman" w:cs="Times New Roman"/>
          <w:spacing w:val="-8"/>
          <w:sz w:val="28"/>
          <w:szCs w:val="28"/>
        </w:rPr>
        <w:t>Об утверждении Г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осударственной программы </w:t>
      </w:r>
      <w:r w:rsidR="00BD4F78">
        <w:rPr>
          <w:rFonts w:ascii="Times New Roman" w:hAnsi="Times New Roman" w:cs="Times New Roman"/>
          <w:spacing w:val="-8"/>
          <w:sz w:val="28"/>
          <w:szCs w:val="28"/>
        </w:rPr>
        <w:t>«Формирование комфортной горо</w:t>
      </w:r>
      <w:r w:rsidR="00BD4F78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="00BD4F78">
        <w:rPr>
          <w:rFonts w:ascii="Times New Roman" w:hAnsi="Times New Roman" w:cs="Times New Roman"/>
          <w:spacing w:val="-8"/>
          <w:sz w:val="28"/>
          <w:szCs w:val="28"/>
        </w:rPr>
        <w:t xml:space="preserve">ской среды в </w:t>
      </w:r>
      <w:r>
        <w:rPr>
          <w:rFonts w:ascii="Times New Roman" w:hAnsi="Times New Roman" w:cs="Times New Roman"/>
          <w:spacing w:val="-8"/>
          <w:sz w:val="28"/>
          <w:szCs w:val="28"/>
        </w:rPr>
        <w:t>Чукотск</w:t>
      </w:r>
      <w:r w:rsidR="00BD4F78">
        <w:rPr>
          <w:rFonts w:ascii="Times New Roman" w:hAnsi="Times New Roman" w:cs="Times New Roman"/>
          <w:spacing w:val="-8"/>
          <w:sz w:val="28"/>
          <w:szCs w:val="28"/>
        </w:rPr>
        <w:t>ом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автономно</w:t>
      </w:r>
      <w:r w:rsidR="00BD4F78">
        <w:rPr>
          <w:rFonts w:ascii="Times New Roman" w:hAnsi="Times New Roman" w:cs="Times New Roman"/>
          <w:spacing w:val="-8"/>
          <w:sz w:val="28"/>
          <w:szCs w:val="28"/>
        </w:rPr>
        <w:t>м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ок</w:t>
      </w:r>
      <w:r w:rsidR="00BD4F78">
        <w:rPr>
          <w:rFonts w:ascii="Times New Roman" w:hAnsi="Times New Roman" w:cs="Times New Roman"/>
          <w:spacing w:val="-8"/>
          <w:sz w:val="28"/>
          <w:szCs w:val="28"/>
        </w:rPr>
        <w:t>руге в 2018-2022 годах», 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целях формиров</w:t>
      </w:r>
      <w:r>
        <w:rPr>
          <w:rFonts w:ascii="Times New Roman" w:hAnsi="Times New Roman" w:cs="Times New Roman"/>
          <w:spacing w:val="-8"/>
          <w:sz w:val="28"/>
          <w:szCs w:val="28"/>
        </w:rPr>
        <w:t>а</w:t>
      </w:r>
      <w:r>
        <w:rPr>
          <w:rFonts w:ascii="Times New Roman" w:hAnsi="Times New Roman" w:cs="Times New Roman"/>
          <w:spacing w:val="-8"/>
          <w:sz w:val="28"/>
          <w:szCs w:val="28"/>
        </w:rPr>
        <w:t>ния комфортной городской среды на территории городского поселения Беринго</w:t>
      </w:r>
      <w:r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BD4F78">
        <w:rPr>
          <w:rFonts w:ascii="Times New Roman" w:hAnsi="Times New Roman" w:cs="Times New Roman"/>
          <w:spacing w:val="-8"/>
          <w:sz w:val="28"/>
          <w:szCs w:val="28"/>
        </w:rPr>
        <w:t>ский</w:t>
      </w:r>
      <w:r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, Администрация городского поселения Беринговский </w:t>
      </w:r>
    </w:p>
    <w:p w:rsidR="00210770" w:rsidRPr="00210770" w:rsidRDefault="0021077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210770" w:rsidRDefault="0021077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spacing w:val="-8"/>
          <w:sz w:val="28"/>
          <w:szCs w:val="28"/>
        </w:rPr>
        <w:t>ПОСТАНОВЛЯЕТ:</w:t>
      </w:r>
    </w:p>
    <w:p w:rsidR="00210770" w:rsidRPr="00210770" w:rsidRDefault="0021077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210770" w:rsidRDefault="00210770" w:rsidP="0021077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1. </w:t>
      </w:r>
      <w:r w:rsidR="00BD4F78">
        <w:rPr>
          <w:rFonts w:ascii="Times New Roman" w:hAnsi="Times New Roman" w:cs="Times New Roman"/>
          <w:spacing w:val="-8"/>
          <w:sz w:val="28"/>
          <w:szCs w:val="28"/>
        </w:rPr>
        <w:t>Утвердить муниципальную программу «</w:t>
      </w:r>
      <w:r w:rsidR="00BD4F78" w:rsidRPr="00D3438A">
        <w:rPr>
          <w:rFonts w:ascii="Times New Roman" w:hAnsi="Times New Roman" w:cs="Times New Roman"/>
          <w:spacing w:val="-8"/>
          <w:sz w:val="28"/>
          <w:szCs w:val="28"/>
        </w:rPr>
        <w:t>Формирование комфортной горо</w:t>
      </w:r>
      <w:r w:rsidR="00BD4F78" w:rsidRPr="00D3438A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="00BD4F78" w:rsidRPr="00D3438A">
        <w:rPr>
          <w:rFonts w:ascii="Times New Roman" w:hAnsi="Times New Roman" w:cs="Times New Roman"/>
          <w:spacing w:val="-8"/>
          <w:sz w:val="28"/>
          <w:szCs w:val="28"/>
        </w:rPr>
        <w:t>ской среды на территории городского поселения Беринговский на 2018-2022 годы»</w:t>
      </w:r>
      <w:r w:rsidR="00BD4F78">
        <w:rPr>
          <w:rFonts w:ascii="Times New Roman" w:hAnsi="Times New Roman" w:cs="Times New Roman"/>
          <w:spacing w:val="-8"/>
          <w:sz w:val="28"/>
          <w:szCs w:val="28"/>
        </w:rPr>
        <w:t xml:space="preserve"> согласно приложению к настоящему постановлению</w:t>
      </w:r>
      <w:r w:rsidRPr="00210770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210770" w:rsidRPr="00210770" w:rsidRDefault="00210770" w:rsidP="00210770">
      <w:pPr>
        <w:tabs>
          <w:tab w:val="left" w:pos="709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Default="00210770" w:rsidP="00BD4F78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="00BD4F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D4F78" w:rsidRPr="00BD4F78">
        <w:rPr>
          <w:rFonts w:ascii="Times New Roman" w:hAnsi="Times New Roman" w:cs="Times New Roman"/>
          <w:spacing w:val="-8"/>
          <w:sz w:val="28"/>
        </w:rPr>
        <w:t>Опубликовать настоящее постановление на официальном сайте Админис</w:t>
      </w:r>
      <w:r w:rsidR="00BD4F78" w:rsidRPr="00BD4F78">
        <w:rPr>
          <w:rFonts w:ascii="Times New Roman" w:hAnsi="Times New Roman" w:cs="Times New Roman"/>
          <w:spacing w:val="-8"/>
          <w:sz w:val="28"/>
        </w:rPr>
        <w:t>т</w:t>
      </w:r>
      <w:r w:rsidR="00BD4F78" w:rsidRPr="00BD4F78">
        <w:rPr>
          <w:rFonts w:ascii="Times New Roman" w:hAnsi="Times New Roman" w:cs="Times New Roman"/>
          <w:spacing w:val="-8"/>
          <w:sz w:val="28"/>
        </w:rPr>
        <w:t>рации городского поселения Беринговский</w:t>
      </w:r>
      <w:r w:rsidRPr="00BD4F78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BD4F78" w:rsidRPr="00210770" w:rsidRDefault="00BD4F78" w:rsidP="00BD4F78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210770" w:rsidRDefault="00210770" w:rsidP="00210770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B53221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210770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2107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gramStart"/>
      <w:r w:rsidRPr="00210770">
        <w:rPr>
          <w:rFonts w:ascii="Times New Roman" w:hAnsi="Times New Roman" w:cs="Times New Roman"/>
          <w:spacing w:val="-8"/>
          <w:sz w:val="28"/>
          <w:szCs w:val="28"/>
        </w:rPr>
        <w:t>Контроль за</w:t>
      </w:r>
      <w:proofErr w:type="gramEnd"/>
      <w:r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 исполнением настоящего постановления возложить на замест</w:t>
      </w:r>
      <w:r w:rsidRPr="00210770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теля Главы Администрации городского поселения Беринговский </w:t>
      </w:r>
      <w:proofErr w:type="spellStart"/>
      <w:r w:rsidRPr="00210770">
        <w:rPr>
          <w:rFonts w:ascii="Times New Roman" w:hAnsi="Times New Roman" w:cs="Times New Roman"/>
          <w:spacing w:val="-8"/>
          <w:sz w:val="28"/>
          <w:szCs w:val="28"/>
        </w:rPr>
        <w:t>А.В.Усманову</w:t>
      </w:r>
      <w:proofErr w:type="spellEnd"/>
      <w:r w:rsidRPr="00210770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210770" w:rsidRPr="00210770" w:rsidRDefault="00210770" w:rsidP="00210770">
      <w:pPr>
        <w:pStyle w:val="consplusnormal"/>
        <w:shd w:val="clear" w:color="auto" w:fill="FFFFFF"/>
        <w:spacing w:after="0"/>
        <w:jc w:val="both"/>
        <w:textAlignment w:val="top"/>
        <w:rPr>
          <w:spacing w:val="-8"/>
          <w:sz w:val="2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  <w:r w:rsidRPr="00210770">
        <w:rPr>
          <w:b w:val="0"/>
          <w:spacing w:val="-8"/>
          <w:szCs w:val="28"/>
        </w:rPr>
        <w:t xml:space="preserve"> Глава Администрации                                </w:t>
      </w:r>
      <w:r w:rsidR="00862240">
        <w:rPr>
          <w:b w:val="0"/>
          <w:spacing w:val="-8"/>
          <w:szCs w:val="28"/>
        </w:rPr>
        <w:t xml:space="preserve">             </w:t>
      </w:r>
      <w:r w:rsidRPr="00210770">
        <w:rPr>
          <w:b w:val="0"/>
          <w:spacing w:val="-8"/>
          <w:szCs w:val="28"/>
        </w:rPr>
        <w:t xml:space="preserve">                                       С.А. Скрупский</w:t>
      </w: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1E0"/>
      </w:tblPr>
      <w:tblGrid>
        <w:gridCol w:w="4937"/>
      </w:tblGrid>
      <w:tr w:rsidR="00862240" w:rsidRPr="00B23E5C" w:rsidTr="00862240">
        <w:trPr>
          <w:trHeight w:val="1271"/>
        </w:trPr>
        <w:tc>
          <w:tcPr>
            <w:tcW w:w="4937" w:type="dxa"/>
          </w:tcPr>
          <w:p w:rsidR="00862240" w:rsidRPr="00862240" w:rsidRDefault="00862240" w:rsidP="008622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lastRenderedPageBreak/>
              <w:t>УТВЕРЖДЕНО</w:t>
            </w:r>
          </w:p>
          <w:p w:rsidR="00862240" w:rsidRPr="00862240" w:rsidRDefault="00862240" w:rsidP="008622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>постановлением Администрации</w:t>
            </w:r>
          </w:p>
          <w:p w:rsidR="00862240" w:rsidRPr="00862240" w:rsidRDefault="00862240" w:rsidP="008622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>городского поселения Беринговский</w:t>
            </w:r>
          </w:p>
          <w:p w:rsidR="00862240" w:rsidRPr="00B23E5C" w:rsidRDefault="00862240" w:rsidP="00862240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 ноября</w:t>
            </w:r>
            <w:r w:rsidRPr="00862240">
              <w:rPr>
                <w:rFonts w:ascii="Times New Roman" w:hAnsi="Times New Roman" w:cs="Times New Roman"/>
                <w:sz w:val="28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8"/>
              </w:rPr>
              <w:t>195</w:t>
            </w:r>
          </w:p>
        </w:tc>
      </w:tr>
    </w:tbl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62240" w:rsidRDefault="00862240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62240" w:rsidRDefault="00862240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62240" w:rsidRDefault="00862240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Pr="00D3438A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b/>
          <w:spacing w:val="-8"/>
          <w:sz w:val="28"/>
          <w:szCs w:val="28"/>
        </w:rPr>
        <w:t xml:space="preserve">Муниципальная программа </w:t>
      </w:r>
    </w:p>
    <w:p w:rsidR="005C39F8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b/>
          <w:spacing w:val="-8"/>
          <w:sz w:val="28"/>
          <w:szCs w:val="28"/>
        </w:rPr>
        <w:t xml:space="preserve">«Формирование комфортной городской среды на территории </w:t>
      </w:r>
    </w:p>
    <w:p w:rsidR="006313D2" w:rsidRPr="00D3438A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b/>
          <w:spacing w:val="-8"/>
          <w:sz w:val="28"/>
          <w:szCs w:val="28"/>
        </w:rPr>
        <w:t>городского посе</w:t>
      </w:r>
      <w:r w:rsidR="005C39F8">
        <w:rPr>
          <w:rFonts w:ascii="Times New Roman" w:hAnsi="Times New Roman" w:cs="Times New Roman"/>
          <w:b/>
          <w:spacing w:val="-8"/>
          <w:sz w:val="28"/>
          <w:szCs w:val="28"/>
        </w:rPr>
        <w:t>ления Беринговский</w:t>
      </w:r>
      <w:r w:rsidRPr="00D3438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на 2018-2022 годы</w:t>
      </w:r>
      <w:r w:rsidR="005C39F8"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:rsidR="00C75793" w:rsidRDefault="00C75793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862240" w:rsidRDefault="00862240"/>
    <w:p w:rsidR="00862240" w:rsidRDefault="00862240"/>
    <w:p w:rsidR="00862240" w:rsidRDefault="00862240"/>
    <w:p w:rsidR="00862240" w:rsidRDefault="00862240"/>
    <w:p w:rsidR="006313D2" w:rsidRDefault="006313D2" w:rsidP="006313D2">
      <w:pPr>
        <w:jc w:val="center"/>
      </w:pPr>
    </w:p>
    <w:p w:rsidR="006313D2" w:rsidRPr="00883AC4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883AC4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ПАСПОРТ</w:t>
      </w:r>
    </w:p>
    <w:p w:rsidR="006313D2" w:rsidRPr="00D3438A" w:rsidRDefault="006313D2" w:rsidP="006313D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spacing w:val="-8"/>
          <w:sz w:val="28"/>
          <w:szCs w:val="28"/>
        </w:rPr>
        <w:t>Муниципальной программы</w:t>
      </w:r>
    </w:p>
    <w:p w:rsidR="006313D2" w:rsidRPr="00D3438A" w:rsidRDefault="006313D2" w:rsidP="006313D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spacing w:val="-8"/>
          <w:sz w:val="28"/>
          <w:szCs w:val="28"/>
        </w:rPr>
        <w:t xml:space="preserve">«Формирование комфортной городской среды  </w:t>
      </w:r>
    </w:p>
    <w:p w:rsidR="006313D2" w:rsidRPr="00D3438A" w:rsidRDefault="006313D2" w:rsidP="006313D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spacing w:val="-8"/>
          <w:sz w:val="28"/>
          <w:szCs w:val="28"/>
        </w:rPr>
        <w:t xml:space="preserve">на территории городского поселения Беринговский </w:t>
      </w:r>
    </w:p>
    <w:p w:rsidR="006313D2" w:rsidRDefault="006313D2" w:rsidP="006313D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spacing w:val="-8"/>
          <w:sz w:val="28"/>
          <w:szCs w:val="28"/>
        </w:rPr>
        <w:t>на 2018-2022 годы»</w:t>
      </w:r>
    </w:p>
    <w:p w:rsidR="006313D2" w:rsidRDefault="006313D2" w:rsidP="006313D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  <w:gridCol w:w="5403"/>
      </w:tblGrid>
      <w:tr w:rsidR="006313D2" w:rsidTr="00B30BA0">
        <w:trPr>
          <w:trHeight w:val="622"/>
        </w:trPr>
        <w:tc>
          <w:tcPr>
            <w:tcW w:w="3690" w:type="dxa"/>
          </w:tcPr>
          <w:p w:rsidR="006313D2" w:rsidRPr="006313D2" w:rsidRDefault="006313D2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Ответственный</w:t>
            </w:r>
          </w:p>
          <w:p w:rsidR="006313D2" w:rsidRPr="006313D2" w:rsidRDefault="006313D2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исполнитель программы</w:t>
            </w:r>
          </w:p>
        </w:tc>
        <w:tc>
          <w:tcPr>
            <w:tcW w:w="5403" w:type="dxa"/>
          </w:tcPr>
          <w:p w:rsidR="006313D2" w:rsidRPr="006313D2" w:rsidRDefault="006313D2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Администрация городского поселения </w:t>
            </w:r>
          </w:p>
          <w:p w:rsidR="006313D2" w:rsidRPr="006313D2" w:rsidRDefault="006313D2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</w:p>
        </w:tc>
      </w:tr>
      <w:tr w:rsidR="006313D2" w:rsidTr="00B30BA0">
        <w:trPr>
          <w:trHeight w:val="690"/>
        </w:trPr>
        <w:tc>
          <w:tcPr>
            <w:tcW w:w="3690" w:type="dxa"/>
          </w:tcPr>
          <w:p w:rsidR="006313D2" w:rsidRPr="006313D2" w:rsidRDefault="006313D2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Участники программы</w:t>
            </w:r>
          </w:p>
        </w:tc>
        <w:tc>
          <w:tcPr>
            <w:tcW w:w="5403" w:type="dxa"/>
          </w:tcPr>
          <w:p w:rsidR="006313D2" w:rsidRPr="006313D2" w:rsidRDefault="006313D2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Администрация городского поселения </w:t>
            </w:r>
          </w:p>
          <w:p w:rsidR="006313D2" w:rsidRPr="006313D2" w:rsidRDefault="006313D2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</w:p>
        </w:tc>
      </w:tr>
      <w:tr w:rsidR="006313D2" w:rsidTr="00B30BA0">
        <w:trPr>
          <w:trHeight w:val="720"/>
        </w:trPr>
        <w:tc>
          <w:tcPr>
            <w:tcW w:w="3690" w:type="dxa"/>
          </w:tcPr>
          <w:p w:rsidR="005C39F8" w:rsidRDefault="006313D2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Перечень подпрограмм </w:t>
            </w:r>
          </w:p>
          <w:p w:rsidR="006313D2" w:rsidRPr="006313D2" w:rsidRDefault="006313D2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03" w:type="dxa"/>
          </w:tcPr>
          <w:p w:rsidR="006313D2" w:rsidRPr="006313D2" w:rsidRDefault="006313D2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«Благоустройство дворовых территорий мн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гоквартирных домов городского поселения </w:t>
            </w:r>
          </w:p>
          <w:p w:rsidR="006313D2" w:rsidRPr="006313D2" w:rsidRDefault="006313D2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Беринговский»</w:t>
            </w:r>
          </w:p>
          <w:p w:rsidR="006313D2" w:rsidRPr="006313D2" w:rsidRDefault="006313D2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6313D2" w:rsidRPr="006313D2" w:rsidRDefault="006313D2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«Благоустройство общественных территорий городского поселения Беринговский»</w:t>
            </w:r>
          </w:p>
        </w:tc>
      </w:tr>
      <w:tr w:rsidR="006313D2" w:rsidTr="00B30BA0">
        <w:trPr>
          <w:trHeight w:val="720"/>
        </w:trPr>
        <w:tc>
          <w:tcPr>
            <w:tcW w:w="3690" w:type="dxa"/>
          </w:tcPr>
          <w:p w:rsidR="005C39F8" w:rsidRDefault="006313D2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Цели муниципальной </w:t>
            </w:r>
          </w:p>
          <w:p w:rsidR="006313D2" w:rsidRPr="006313D2" w:rsidRDefault="006313D2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программы</w:t>
            </w:r>
          </w:p>
        </w:tc>
        <w:tc>
          <w:tcPr>
            <w:tcW w:w="5403" w:type="dxa"/>
          </w:tcPr>
          <w:p w:rsidR="006313D2" w:rsidRPr="006313D2" w:rsidRDefault="006313D2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Повышение качества и комфорта городской среды на территории городского поселения </w:t>
            </w:r>
          </w:p>
          <w:p w:rsidR="006313D2" w:rsidRPr="006313D2" w:rsidRDefault="006313D2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</w:p>
        </w:tc>
      </w:tr>
      <w:tr w:rsidR="006313D2" w:rsidTr="00B30BA0">
        <w:trPr>
          <w:trHeight w:val="720"/>
        </w:trPr>
        <w:tc>
          <w:tcPr>
            <w:tcW w:w="3690" w:type="dxa"/>
          </w:tcPr>
          <w:p w:rsidR="006313D2" w:rsidRPr="006313D2" w:rsidRDefault="006313D2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Задачи муниципальной пр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граммы</w:t>
            </w:r>
          </w:p>
        </w:tc>
        <w:tc>
          <w:tcPr>
            <w:tcW w:w="5403" w:type="dxa"/>
          </w:tcPr>
          <w:p w:rsidR="006313D2" w:rsidRPr="006313D2" w:rsidRDefault="006313D2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Реализация мероприятий по благоустройству дворовых территорий многоквартирных д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мов городского поселения Беринговский;</w:t>
            </w:r>
          </w:p>
          <w:p w:rsidR="006313D2" w:rsidRPr="006313D2" w:rsidRDefault="006313D2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Реализация мероприятий по благоустройству общественных территорий городского пос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ления Беринговский</w:t>
            </w:r>
          </w:p>
        </w:tc>
      </w:tr>
      <w:tr w:rsidR="006313D2" w:rsidTr="00B30BA0">
        <w:trPr>
          <w:trHeight w:val="720"/>
        </w:trPr>
        <w:tc>
          <w:tcPr>
            <w:tcW w:w="3690" w:type="dxa"/>
          </w:tcPr>
          <w:p w:rsidR="006313D2" w:rsidRPr="006313D2" w:rsidRDefault="006313D2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Целевые индикаторы (показ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тели) муниципальной пр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граммы</w:t>
            </w:r>
          </w:p>
        </w:tc>
        <w:tc>
          <w:tcPr>
            <w:tcW w:w="5403" w:type="dxa"/>
          </w:tcPr>
          <w:p w:rsidR="006313D2" w:rsidRPr="006313D2" w:rsidRDefault="006313D2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Увеличение количества благоустроенных дворовых территорий многоквартирных д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мов городского поселения Беринговский;</w:t>
            </w:r>
          </w:p>
          <w:p w:rsidR="006313D2" w:rsidRPr="006313D2" w:rsidRDefault="006313D2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Увеличение количества благоустроенных общественных территорий городского пос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ления Беринговский.</w:t>
            </w:r>
          </w:p>
        </w:tc>
      </w:tr>
      <w:tr w:rsidR="00B30BA0" w:rsidTr="00B30BA0">
        <w:trPr>
          <w:trHeight w:val="720"/>
        </w:trPr>
        <w:tc>
          <w:tcPr>
            <w:tcW w:w="3690" w:type="dxa"/>
          </w:tcPr>
          <w:p w:rsidR="00B30BA0" w:rsidRDefault="00B30BA0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Сроки реализации </w:t>
            </w:r>
          </w:p>
          <w:p w:rsidR="00B30BA0" w:rsidRPr="006313D2" w:rsidRDefault="00B30BA0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03" w:type="dxa"/>
          </w:tcPr>
          <w:p w:rsidR="00B30BA0" w:rsidRPr="006313D2" w:rsidRDefault="00B30BA0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2018 - 2022 годы</w:t>
            </w:r>
          </w:p>
        </w:tc>
      </w:tr>
      <w:tr w:rsidR="00B30BA0" w:rsidTr="00B30BA0">
        <w:trPr>
          <w:trHeight w:val="720"/>
        </w:trPr>
        <w:tc>
          <w:tcPr>
            <w:tcW w:w="3690" w:type="dxa"/>
          </w:tcPr>
          <w:p w:rsidR="00B30BA0" w:rsidRDefault="00B30BA0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Объем финансовых ресурсов муниципальной программы</w:t>
            </w:r>
          </w:p>
        </w:tc>
        <w:tc>
          <w:tcPr>
            <w:tcW w:w="5403" w:type="dxa"/>
          </w:tcPr>
          <w:p w:rsidR="00B30BA0" w:rsidRDefault="00B30BA0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Общий объем финансовых ресурсов муниц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пальной программы составляет </w:t>
            </w:r>
            <w:r w:rsidR="001C3C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658,4</w:t>
            </w:r>
            <w:r w:rsidR="005C39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тыс. рублей, из них:</w:t>
            </w:r>
          </w:p>
          <w:p w:rsidR="00D95E19" w:rsidRDefault="00D95E19" w:rsidP="00D95E19">
            <w:pPr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B30BA0" w:rsidRDefault="00D95E19" w:rsidP="00D95E19">
            <w:pPr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</w:t>
            </w:r>
            <w:r w:rsidR="00B30BA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счет средств</w:t>
            </w:r>
            <w:r w:rsidR="00B30BA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Анадырского м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ниципального района</w:t>
            </w:r>
            <w:r w:rsidR="00B30BA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–</w:t>
            </w:r>
            <w:r w:rsidR="001C3C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657,3</w:t>
            </w:r>
            <w:r w:rsidR="00E416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  <w:r w:rsidR="00B30BA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B30BA0" w:rsidRDefault="002B4011" w:rsidP="00D95E19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2018 году – 623,7</w:t>
            </w:r>
            <w:r w:rsidR="00E416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  <w:r w:rsidR="00B30BA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рублей;</w:t>
            </w:r>
          </w:p>
          <w:p w:rsidR="00B30BA0" w:rsidRDefault="00B30BA0" w:rsidP="00D95E19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 2019 году – </w:t>
            </w:r>
            <w:r w:rsidR="002B40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9,9</w:t>
            </w:r>
            <w:r w:rsidR="00E416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  <w:r w:rsidR="00D95E1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тыс. рублей;</w:t>
            </w:r>
          </w:p>
          <w:p w:rsidR="00B30BA0" w:rsidRDefault="00B30BA0" w:rsidP="00D95E19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 2020 году – </w:t>
            </w:r>
            <w:r w:rsidR="002B40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7,9</w:t>
            </w:r>
            <w:r w:rsidR="00E416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  <w:r w:rsidR="00D95E1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тыс. рублей;</w:t>
            </w:r>
          </w:p>
          <w:p w:rsidR="00B30BA0" w:rsidRDefault="00B30BA0" w:rsidP="00D95E19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 2021 году – </w:t>
            </w:r>
            <w:r w:rsidR="002B40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8,9</w:t>
            </w:r>
            <w:r w:rsidR="00E416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  <w:r w:rsidR="00D95E1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тыс. рублей;</w:t>
            </w:r>
          </w:p>
          <w:p w:rsidR="00B30BA0" w:rsidRDefault="00B30BA0" w:rsidP="00D95E19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 2022 году – </w:t>
            </w:r>
            <w:r w:rsidR="002B40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6,9</w:t>
            </w:r>
            <w:r w:rsidR="00E416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тыс. рублей;</w:t>
            </w:r>
          </w:p>
          <w:p w:rsidR="00D95E19" w:rsidRDefault="00D95E19" w:rsidP="00D95E19">
            <w:pPr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E41674" w:rsidRDefault="00E41674" w:rsidP="00E4167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D95E19" w:rsidRDefault="00D95E19" w:rsidP="00D95E19">
            <w:pPr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за счет средств бюджета городского пос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="002B40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ления Беринговский – 1,1</w:t>
            </w:r>
            <w:r w:rsidR="00E416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D95E19" w:rsidRDefault="002B4011" w:rsidP="00D95E19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2018 году – 0,7</w:t>
            </w:r>
            <w:r w:rsidR="00E416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  <w:r w:rsidR="00D95E1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рублей;</w:t>
            </w:r>
          </w:p>
          <w:p w:rsidR="00D95E19" w:rsidRDefault="00D95E19" w:rsidP="00D95E19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2019 году –</w:t>
            </w:r>
            <w:r w:rsidR="002B401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0,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  <w:r w:rsidR="00E416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рублей;</w:t>
            </w:r>
          </w:p>
          <w:p w:rsidR="00D95E19" w:rsidRDefault="002B4011" w:rsidP="00D95E19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2020 году – 0,1</w:t>
            </w:r>
            <w:r w:rsidR="00E416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  <w:r w:rsidR="00D95E1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рублей;</w:t>
            </w:r>
          </w:p>
          <w:p w:rsidR="00D95E19" w:rsidRDefault="002B4011" w:rsidP="00D95E19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2021 году – 0,1</w:t>
            </w:r>
            <w:r w:rsidR="00E416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  <w:r w:rsidR="00D95E1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рублей;</w:t>
            </w:r>
          </w:p>
          <w:p w:rsidR="00B30BA0" w:rsidRDefault="002B4011" w:rsidP="00D95E19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2022 году – 0,1</w:t>
            </w:r>
            <w:r w:rsidR="00E416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  <w:r w:rsidR="00D95E1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рублей;</w:t>
            </w:r>
          </w:p>
          <w:p w:rsidR="00D95E19" w:rsidRDefault="00D95E19" w:rsidP="00D95E19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95E19" w:rsidTr="00B30BA0">
        <w:trPr>
          <w:trHeight w:val="720"/>
        </w:trPr>
        <w:tc>
          <w:tcPr>
            <w:tcW w:w="3690" w:type="dxa"/>
          </w:tcPr>
          <w:p w:rsidR="007339F2" w:rsidRDefault="00D95E19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D95E19" w:rsidRDefault="00D95E19" w:rsidP="006313D2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403" w:type="dxa"/>
          </w:tcPr>
          <w:p w:rsidR="007339F2" w:rsidRDefault="007339F2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Увеличение количества благоустроенных дворовых территорий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многоквартирных д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мов городского поселения Беринговский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7339F2" w:rsidRDefault="007339F2" w:rsidP="006313D2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Увеличение количества благоустроенных общественных территорий городского пос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ления Беринговский.</w:t>
            </w:r>
          </w:p>
        </w:tc>
      </w:tr>
    </w:tbl>
    <w:p w:rsidR="007339F2" w:rsidRDefault="007339F2" w:rsidP="00E41674">
      <w:pPr>
        <w:rPr>
          <w:rFonts w:ascii="Times New Roman" w:hAnsi="Times New Roman"/>
          <w:spacing w:val="-8"/>
          <w:sz w:val="28"/>
        </w:rPr>
      </w:pPr>
    </w:p>
    <w:p w:rsidR="007339F2" w:rsidRPr="00883AC4" w:rsidRDefault="007339F2" w:rsidP="007339F2">
      <w:pPr>
        <w:jc w:val="center"/>
        <w:rPr>
          <w:rFonts w:ascii="Times New Roman" w:hAnsi="Times New Roman"/>
          <w:spacing w:val="-8"/>
          <w:sz w:val="28"/>
        </w:rPr>
      </w:pPr>
      <w:r w:rsidRPr="00883AC4">
        <w:rPr>
          <w:rFonts w:ascii="Times New Roman" w:hAnsi="Times New Roman"/>
          <w:spacing w:val="-8"/>
          <w:sz w:val="28"/>
        </w:rPr>
        <w:t xml:space="preserve">1. Характеристика текущего состояния, </w:t>
      </w:r>
    </w:p>
    <w:p w:rsidR="007339F2" w:rsidRPr="00883AC4" w:rsidRDefault="007339F2" w:rsidP="007339F2">
      <w:pPr>
        <w:jc w:val="center"/>
        <w:rPr>
          <w:rFonts w:ascii="Times New Roman" w:hAnsi="Times New Roman"/>
          <w:spacing w:val="-8"/>
          <w:sz w:val="28"/>
        </w:rPr>
      </w:pPr>
      <w:r w:rsidRPr="00883AC4">
        <w:rPr>
          <w:rFonts w:ascii="Times New Roman" w:hAnsi="Times New Roman"/>
          <w:spacing w:val="-8"/>
          <w:sz w:val="28"/>
        </w:rPr>
        <w:t>основные проблемы мест массового пребывания населения</w:t>
      </w:r>
      <w:r w:rsidR="00883AC4" w:rsidRPr="00883AC4">
        <w:rPr>
          <w:rFonts w:ascii="Times New Roman" w:hAnsi="Times New Roman"/>
          <w:spacing w:val="-8"/>
          <w:sz w:val="28"/>
        </w:rPr>
        <w:t>.</w:t>
      </w:r>
    </w:p>
    <w:p w:rsidR="007339F2" w:rsidRDefault="007339F2" w:rsidP="007339F2">
      <w:pPr>
        <w:jc w:val="center"/>
        <w:rPr>
          <w:rFonts w:ascii="Times New Roman" w:hAnsi="Times New Roman"/>
          <w:spacing w:val="-8"/>
          <w:sz w:val="28"/>
        </w:rPr>
      </w:pPr>
    </w:p>
    <w:p w:rsidR="00456397" w:rsidRDefault="004A6001" w:rsidP="0045639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 Статус современн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го муниципального образования во многом определяет уровень внешнего благоус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ройства и развитая инженерная инфраструктура. </w:t>
      </w:r>
      <w:proofErr w:type="gramStart"/>
      <w:r w:rsidR="00456397">
        <w:rPr>
          <w:rFonts w:ascii="Times New Roman" w:hAnsi="Times New Roman" w:cs="Times New Roman"/>
          <w:spacing w:val="-8"/>
          <w:sz w:val="28"/>
          <w:szCs w:val="28"/>
        </w:rPr>
        <w:t>Численность населения на террит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>рии городского поселения Беринговский составляет 1124 человека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, здесь располож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ны 2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многоквартирных дома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, общая площадь дворовых территорий </w:t>
      </w:r>
      <w:proofErr w:type="spellStart"/>
      <w:r w:rsidR="00456397">
        <w:rPr>
          <w:rFonts w:ascii="Times New Roman" w:hAnsi="Times New Roman" w:cs="Times New Roman"/>
          <w:spacing w:val="-8"/>
          <w:sz w:val="28"/>
          <w:szCs w:val="28"/>
        </w:rPr>
        <w:t>сосавляет</w:t>
      </w:r>
      <w:proofErr w:type="spellEnd"/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40671 кв.м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. Большинство жилых домов введено в эксплуата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>цию в 1970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- 1990 годах пр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шлого столетия и внутриквартальные дороги и проезды, расположенные в жилой з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стройке, не соответствует технологическим и эксплуатационным требованиям.</w:t>
      </w:r>
      <w:proofErr w:type="gramEnd"/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Бл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гоустройство территории муниципального образования представляет собой ко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плекс мероприятий, направленных на создание благоприятных, здоровых и культу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ных условий жизни, трудовой деятельности и досуга населения в границах посел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ния. Анализ сферы благоустройства в 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городском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поселении 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Беринговский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показал, что вопросу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благоустройства дворовых территории не уделялось должного вним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ния.</w:t>
      </w:r>
    </w:p>
    <w:p w:rsidR="004A6001" w:rsidRPr="004A6001" w:rsidRDefault="004A6001" w:rsidP="0045639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В вопросах благоустройства 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поселения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имеется ряд проблем: низкий уровень  общего  благоустройства  дворовых  территории,  низкий  уровень экономической привлекательности территорий общего пользования из-за наличия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инфраструкту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ных проблем.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Так, в 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городском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поселении 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Беринговский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имеются территории общ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го пользования и дворовые территории, благоустройство которых не в полной мере отвечает современным требованиям и требует комплексного подхода к благоустро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й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ству.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Применение  программного  метода  позволит  поэтапно  осуществлять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ко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плексное  благоустройство  дворовых  территории  и  территорий  общего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пользов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ния с учетом мнения граждан, а именно:</w:t>
      </w:r>
    </w:p>
    <w:p w:rsidR="004A6001" w:rsidRPr="004A6001" w:rsidRDefault="004A6001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-  повысит  уровень  планирования  и  реализации  мероприятий  по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благоус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ройству (сделает их современными, эффективными, оптимальными,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открытыми, востребованными гражданами);</w:t>
      </w:r>
    </w:p>
    <w:p w:rsidR="004A6001" w:rsidRPr="004A6001" w:rsidRDefault="004A6001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lastRenderedPageBreak/>
        <w:t>-  запустит  реализацию  механизма  поддержки  мероприятий  по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благоустро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й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ству, инициированных гражданами;</w:t>
      </w:r>
    </w:p>
    <w:p w:rsidR="004A6001" w:rsidRPr="004A6001" w:rsidRDefault="004A6001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- запустит механизм финансового и трудового участия граждан и организаций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в реализации мероприятий по благоустройству;</w:t>
      </w:r>
    </w:p>
    <w:p w:rsidR="00456397" w:rsidRDefault="004A6001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-  сформирует  инструменты  общественного  </w:t>
      </w:r>
      <w:proofErr w:type="gramStart"/>
      <w:r w:rsidRPr="004A6001">
        <w:rPr>
          <w:rFonts w:ascii="Times New Roman" w:hAnsi="Times New Roman" w:cs="Times New Roman"/>
          <w:spacing w:val="-8"/>
          <w:sz w:val="28"/>
          <w:szCs w:val="28"/>
        </w:rPr>
        <w:t>контроля  за</w:t>
      </w:r>
      <w:proofErr w:type="gramEnd"/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 реализацией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мер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приятий по благоустройству на территории посе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>ления.</w:t>
      </w:r>
    </w:p>
    <w:p w:rsidR="00456397" w:rsidRDefault="004A6001" w:rsidP="0045639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Проведение  мероприятий  по  благоустройству  дворовых  территорий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мног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квартирных домов, расположенных на территории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поселения Беринго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>ский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, а также территорий общего пользования будет осуществляться с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учетом  нео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б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ходимости  обеспечения  физической,  пространственной  и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информационной до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тупности зданий, сооружений, дворовых и общественных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территорий для инвалидов и других </w:t>
      </w:r>
      <w:proofErr w:type="spellStart"/>
      <w:r w:rsidRPr="004A6001">
        <w:rPr>
          <w:rFonts w:ascii="Times New Roman" w:hAnsi="Times New Roman" w:cs="Times New Roman"/>
          <w:spacing w:val="-8"/>
          <w:sz w:val="28"/>
          <w:szCs w:val="28"/>
        </w:rPr>
        <w:t>маломобильных</w:t>
      </w:r>
      <w:proofErr w:type="spellEnd"/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групп населения.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Таким образом, комплексный подход к реализации мероприятий по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благоустройству, отвечающих современным требован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ям, позволит создать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современную городскую комфортную среду для проживания граждан и пребывания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гостей, а также комфортное современное «общественное пр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странство».</w:t>
      </w:r>
    </w:p>
    <w:p w:rsidR="00456397" w:rsidRDefault="004A6001" w:rsidP="0045639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ях при постоянно растущем благосостоянии населения. 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состояние, и не отвечают с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временным требованиям, обусловленным нормами Градостроительного и Жили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щ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ного кодексов Российской Федерации. Кроме того, результаты обследований двор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вых территории показали, что пришло в негодность асфальтобетонное покрытие внутри дворовых проездов и тротуаров. В большинстве дворов отсутствует необх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димый набор малые архитектурные формы (МАФ)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Отсутствуют специально обор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дованные стоянки для автомобилей, что приводит к их хаотичной парковке, в нек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торых случаях даже на зеленой зоне. В муниципальном образовании на сегодняшний день общественные территории потеряли </w:t>
      </w:r>
      <w:proofErr w:type="gramStart"/>
      <w:r w:rsidRPr="004A6001">
        <w:rPr>
          <w:rFonts w:ascii="Times New Roman" w:hAnsi="Times New Roman" w:cs="Times New Roman"/>
          <w:spacing w:val="-8"/>
          <w:sz w:val="28"/>
          <w:szCs w:val="28"/>
        </w:rPr>
        <w:t>эстетический вид</w:t>
      </w:r>
      <w:proofErr w:type="gramEnd"/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и нуждаются в ремонте. </w:t>
      </w:r>
    </w:p>
    <w:p w:rsidR="00456397" w:rsidRDefault="004A6001" w:rsidP="0045639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Внешний облик населенного пункта, его </w:t>
      </w:r>
      <w:proofErr w:type="gramStart"/>
      <w:r w:rsidRPr="004A6001">
        <w:rPr>
          <w:rFonts w:ascii="Times New Roman" w:hAnsi="Times New Roman" w:cs="Times New Roman"/>
          <w:spacing w:val="-8"/>
          <w:sz w:val="28"/>
          <w:szCs w:val="28"/>
        </w:rPr>
        <w:t>эстетический вид</w:t>
      </w:r>
      <w:proofErr w:type="gramEnd"/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содержанию объектов благоустройства (в том числе з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леных насаждений), направленных на создание благоприятных условий жизни, тр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довой деятельности и досуга населения. Озелененные территории создают образ н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селенного пункта, формируют благоприятную и комфортную городскую среду для жителей и гостей поселения, выполняют рекреационные и санитарно-защитные функции. Они являются составной частью природного богатства населенного пункта и важным условием его инвестиционной привлекательности. На территории  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>горо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ского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поселения  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>расположены две зеленые зоны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. Для обеспечения благоустройства общественных территорий целесообразно проведение следующих мероприятий: </w:t>
      </w:r>
    </w:p>
    <w:p w:rsidR="00456397" w:rsidRDefault="004A6001" w:rsidP="0045639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озеленение, уход за зелеными насаждениями;</w:t>
      </w:r>
    </w:p>
    <w:p w:rsidR="004A6001" w:rsidRPr="004A6001" w:rsidRDefault="004A6001" w:rsidP="0045639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4563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оборудование малыми архитектурными формами, фонтанами, иными нек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питальными объектами;</w:t>
      </w:r>
    </w:p>
    <w:p w:rsidR="004A6001" w:rsidRPr="004A6001" w:rsidRDefault="004A6001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-устройство пешеходных дорожек;</w:t>
      </w:r>
    </w:p>
    <w:p w:rsidR="004A6001" w:rsidRPr="004A6001" w:rsidRDefault="004A6001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-освещение территории;</w:t>
      </w:r>
    </w:p>
    <w:p w:rsidR="004A6001" w:rsidRPr="004A6001" w:rsidRDefault="004A6001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-обустройство площадок для отдыха, детских, спортивных площадок;</w:t>
      </w:r>
    </w:p>
    <w:p w:rsidR="004A6001" w:rsidRPr="004A6001" w:rsidRDefault="004A6001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-установка скамеек и урн, контейнеров для сбора мусора;</w:t>
      </w:r>
    </w:p>
    <w:p w:rsidR="004A6001" w:rsidRPr="004A6001" w:rsidRDefault="004A6001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-оформление цветников;</w:t>
      </w:r>
    </w:p>
    <w:p w:rsidR="001650D7" w:rsidRPr="001650D7" w:rsidRDefault="004A6001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-обеспечение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4A6001">
        <w:rPr>
          <w:rFonts w:ascii="Times New Roman" w:hAnsi="Times New Roman" w:cs="Times New Roman"/>
          <w:spacing w:val="-8"/>
          <w:sz w:val="28"/>
          <w:szCs w:val="28"/>
        </w:rPr>
        <w:t>маломобильных</w:t>
      </w:r>
      <w:proofErr w:type="spellEnd"/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групп насел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ния. Выполнение всего комплекса работ, предусмотренных муниципальной пр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граммой, создаст условия для благоустроенности и придания привлекательности объектам </w:t>
      </w:r>
      <w:r w:rsidR="001650D7">
        <w:rPr>
          <w:rFonts w:ascii="Times New Roman" w:hAnsi="Times New Roman" w:cs="Times New Roman"/>
          <w:spacing w:val="-8"/>
          <w:sz w:val="28"/>
          <w:szCs w:val="28"/>
        </w:rPr>
        <w:t>благоустройства расположенным на территории городского поселения Б</w:t>
      </w:r>
      <w:r w:rsidR="001650D7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1650D7">
        <w:rPr>
          <w:rFonts w:ascii="Times New Roman" w:hAnsi="Times New Roman" w:cs="Times New Roman"/>
          <w:spacing w:val="-8"/>
          <w:sz w:val="28"/>
          <w:szCs w:val="28"/>
        </w:rPr>
        <w:t>ринговский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4A6001" w:rsidRPr="001650D7" w:rsidRDefault="004A6001" w:rsidP="001650D7">
      <w:pPr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Реализация Программы позволит создать на дворовых территориях мног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квартирных домов условия, благоприятно влияющие на психологическое состояние человека, повысить комфортность проживания жителей, обеспечить более эффе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к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тивную эксплуатацию жилых домов, сформировать активную гражданскую позицию населения посредством его участия в благоустройстве внутридворовых территорий, повысить уровень и качество жизни жителей </w:t>
      </w:r>
      <w:r w:rsidR="0059423C">
        <w:rPr>
          <w:rFonts w:ascii="Times New Roman" w:hAnsi="Times New Roman" w:cs="Times New Roman"/>
          <w:spacing w:val="-8"/>
          <w:sz w:val="28"/>
          <w:szCs w:val="28"/>
        </w:rPr>
        <w:t>поселения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proofErr w:type="gramStart"/>
      <w:r w:rsidRPr="004A6001">
        <w:rPr>
          <w:rFonts w:ascii="Times New Roman" w:hAnsi="Times New Roman" w:cs="Times New Roman"/>
          <w:spacing w:val="-8"/>
          <w:sz w:val="28"/>
          <w:szCs w:val="28"/>
        </w:rPr>
        <w:t>Благоустройство дворовых территорий и общественных территорий муниципального образования позволит поддержать их в удовлетворительном состоянии, повысить</w:t>
      </w:r>
      <w:proofErr w:type="gramEnd"/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уровень благоустройства, выполнить архитектурно- планировочную организацию территорий, обеспечить зд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ровые усл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вия отдыха и жизни жителей.</w:t>
      </w:r>
    </w:p>
    <w:p w:rsidR="004A6001" w:rsidRDefault="004A6001" w:rsidP="004A6001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 - ри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ки, связанные с изменением бюджетного законодательства; - финансовые риски: ф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нансирование муниципальной программы не в полном объеме в связи с неисполн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нием доходной части бюджета поселения. В таком случае муниципальная программа подлежит корректировке. Одним из приоритетов реализации программы является обеспечение надлежащего технического и санитарно-гигиенического состояния дв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1650D7" w:rsidRDefault="001650D7" w:rsidP="004A6001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650D7" w:rsidRDefault="001650D7" w:rsidP="001650D7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2. Цели и задачи Программы, сроки ее </w:t>
      </w:r>
      <w:r w:rsidR="00883AC4">
        <w:rPr>
          <w:rFonts w:ascii="Times New Roman" w:hAnsi="Times New Roman" w:cs="Times New Roman"/>
          <w:spacing w:val="-8"/>
          <w:sz w:val="28"/>
          <w:szCs w:val="28"/>
        </w:rPr>
        <w:t>реализации.</w:t>
      </w:r>
    </w:p>
    <w:p w:rsidR="001650D7" w:rsidRPr="004A6001" w:rsidRDefault="001650D7" w:rsidP="001650D7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1650D7" w:rsidRDefault="001650D7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Приоритетами муниципальной политики в сфере жилищно-коммунального хозяйства муниципального образования являются: </w:t>
      </w:r>
    </w:p>
    <w:p w:rsidR="001650D7" w:rsidRDefault="001650D7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- повышение комфортности условий проживания граждан; </w:t>
      </w:r>
    </w:p>
    <w:p w:rsidR="001650D7" w:rsidRDefault="001650D7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- благоустройство территорий. </w:t>
      </w:r>
    </w:p>
    <w:p w:rsidR="001650D7" w:rsidRDefault="001650D7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>При разработке мероприятий Программы сформированы и определены осно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ные цели и задачи. Целью реализации Программы является формирование в кварт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л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нить задачи по ремонту и благоустройству дворовых территорий многоквартирных домов, а также общественных территорий муниципального образования входящих в перечень минимальных и дополнительных видов работ в соответствии с правилами предоставления и распределения субсидий: </w:t>
      </w:r>
    </w:p>
    <w:p w:rsidR="001650D7" w:rsidRDefault="001650D7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>- благоустройство дворовых территорий многоквартирных домов понимается как совокупность мероприятий, направленных на создание и поддержание функци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нально, экологически и эстетически организованной городской среды, вклю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чающей 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архитектурно-планировочную организацию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дворовой 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территории; </w:t>
      </w:r>
    </w:p>
    <w:p w:rsidR="001650D7" w:rsidRDefault="001650D7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>-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озеленение парковых зон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; </w:t>
      </w:r>
    </w:p>
    <w:p w:rsidR="001650D7" w:rsidRDefault="001650D7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>- благоустройство мест общего пользования (</w:t>
      </w:r>
      <w:r>
        <w:rPr>
          <w:rFonts w:ascii="Times New Roman" w:hAnsi="Times New Roman" w:cs="Times New Roman"/>
          <w:spacing w:val="-8"/>
          <w:sz w:val="28"/>
          <w:szCs w:val="28"/>
        </w:rPr>
        <w:t>центральная площадь поселка, площадь перед домом культуры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). </w:t>
      </w:r>
    </w:p>
    <w:p w:rsidR="001650D7" w:rsidRDefault="001650D7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Перед началом работ по благоустройству двора разрабатывается эскизный 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lastRenderedPageBreak/>
        <w:t>проект мероприятий, а при необходимости - рабочий проект. Проведение работ, н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обходимых для приведения территорий, прилегающих к многоквартирным жилым домам, и внутриквартальных проездов в нормативное состояние, обеспечит ко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фортные условия проживания населения, безопасность движения жителей, беспр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пятственный проезд спецтехники, ско</w:t>
      </w:r>
      <w:r>
        <w:rPr>
          <w:rFonts w:ascii="Times New Roman" w:hAnsi="Times New Roman" w:cs="Times New Roman"/>
          <w:spacing w:val="-8"/>
          <w:sz w:val="28"/>
          <w:szCs w:val="28"/>
        </w:rPr>
        <w:t>рой помощи и т.д.</w:t>
      </w:r>
    </w:p>
    <w:p w:rsidR="001650D7" w:rsidRDefault="001650D7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>Сведения  о  показателях  (индикаторах)  Программы  представлены  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рил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spacing w:val="-8"/>
          <w:sz w:val="28"/>
          <w:szCs w:val="28"/>
        </w:rPr>
        <w:t>жении № 1 к Программе.</w:t>
      </w:r>
    </w:p>
    <w:p w:rsidR="001650D7" w:rsidRDefault="001650D7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>В результате реализации мероприятий, предусмотренных муниципальной пр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граммой, планируется: </w:t>
      </w:r>
    </w:p>
    <w:p w:rsidR="001650D7" w:rsidRDefault="001650D7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- повышение уровня благоустройства дворовых территорий; </w:t>
      </w:r>
    </w:p>
    <w:p w:rsidR="00374D21" w:rsidRDefault="001650D7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- повышение </w:t>
      </w:r>
      <w:proofErr w:type="gramStart"/>
      <w:r w:rsidRPr="001650D7">
        <w:rPr>
          <w:rFonts w:ascii="Times New Roman" w:hAnsi="Times New Roman" w:cs="Times New Roman"/>
          <w:spacing w:val="-8"/>
          <w:sz w:val="28"/>
          <w:szCs w:val="28"/>
        </w:rPr>
        <w:t>уровня благоустройства мест массового отдыха людей</w:t>
      </w:r>
      <w:proofErr w:type="gramEnd"/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; </w:t>
      </w:r>
    </w:p>
    <w:p w:rsidR="00374D21" w:rsidRDefault="001650D7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- обеспечение комфортности проживания жителей; </w:t>
      </w:r>
    </w:p>
    <w:p w:rsidR="001650D7" w:rsidRDefault="001650D7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мов.</w:t>
      </w:r>
    </w:p>
    <w:p w:rsidR="00374D21" w:rsidRDefault="00374D21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Сроки реализации программы 2018 – 2022 годы, с возможностью внесения и</w:t>
      </w:r>
      <w:r>
        <w:rPr>
          <w:rFonts w:ascii="Times New Roman" w:hAnsi="Times New Roman" w:cs="Times New Roman"/>
          <w:spacing w:val="-8"/>
          <w:sz w:val="28"/>
          <w:szCs w:val="28"/>
        </w:rPr>
        <w:t>з</w:t>
      </w:r>
      <w:r>
        <w:rPr>
          <w:rFonts w:ascii="Times New Roman" w:hAnsi="Times New Roman" w:cs="Times New Roman"/>
          <w:spacing w:val="-8"/>
          <w:sz w:val="28"/>
          <w:szCs w:val="28"/>
        </w:rPr>
        <w:t>менений в сроки и мероприятия Программы.</w:t>
      </w:r>
    </w:p>
    <w:p w:rsidR="00374D21" w:rsidRDefault="00374D21" w:rsidP="001650D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74D21" w:rsidRDefault="00374D21" w:rsidP="00374D21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3. Ресурсное обеспечение муниципальной программы.</w:t>
      </w:r>
    </w:p>
    <w:p w:rsidR="00374D21" w:rsidRDefault="00374D21" w:rsidP="00374D21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374D21" w:rsidRPr="00374D21" w:rsidRDefault="00374D21" w:rsidP="00374D21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pacing w:val="-8"/>
          <w:kern w:val="2"/>
          <w:sz w:val="28"/>
          <w:szCs w:val="28"/>
        </w:rPr>
      </w:pPr>
      <w:r w:rsidRPr="00374D21">
        <w:rPr>
          <w:rFonts w:ascii="Times New Roman" w:hAnsi="Times New Roman" w:cs="Times New Roman"/>
          <w:spacing w:val="-8"/>
          <w:kern w:val="2"/>
          <w:sz w:val="28"/>
          <w:szCs w:val="28"/>
        </w:rPr>
        <w:t>Ресурсное обеспечение реализации программы по годам представлено в приложении № 2 к муниципальной программе.</w:t>
      </w:r>
    </w:p>
    <w:p w:rsidR="00374D21" w:rsidRPr="00374D21" w:rsidRDefault="00374D21" w:rsidP="00374D21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Главным распорядителем средств бюджета поселения, направленных на реал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и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зацию мероприятий муниципальной программы является Администрация городского поселения Беринговский.</w:t>
      </w:r>
    </w:p>
    <w:p w:rsidR="00374D21" w:rsidRPr="00374D21" w:rsidRDefault="00374D21" w:rsidP="00374D21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Ресурсное обеспечение муниципальной программы осуществляется за </w:t>
      </w:r>
      <w:hyperlink r:id="rId6" w:tooltip="Бюджетный счет" w:history="1">
        <w:r w:rsidRPr="00374D21">
          <w:rPr>
            <w:rFonts w:ascii="Times New Roman" w:eastAsia="Times New Roman" w:hAnsi="Times New Roman" w:cs="Times New Roman"/>
            <w:spacing w:val="-8"/>
            <w:kern w:val="2"/>
            <w:sz w:val="28"/>
            <w:szCs w:val="28"/>
          </w:rPr>
          <w:t>счёт средств бюджета</w:t>
        </w:r>
      </w:hyperlink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 поселения, окружного и районного бюджета, внебюджетных исто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ч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ников.</w:t>
      </w:r>
    </w:p>
    <w:p w:rsidR="00374D21" w:rsidRPr="001650D7" w:rsidRDefault="00374D21" w:rsidP="00374D21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339F2" w:rsidRDefault="006E76A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4. Механизм реализации программы.</w:t>
      </w:r>
    </w:p>
    <w:p w:rsidR="006E76A9" w:rsidRDefault="006E76A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6E76A9" w:rsidRPr="006E76A9" w:rsidRDefault="006E76A9" w:rsidP="006E76A9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76A9">
        <w:rPr>
          <w:rFonts w:ascii="Times New Roman" w:hAnsi="Times New Roman" w:cs="Times New Roman"/>
          <w:spacing w:val="-8"/>
          <w:sz w:val="28"/>
          <w:szCs w:val="28"/>
        </w:rPr>
        <w:t>Муниципальная программа реализуется Администрацией городского посел</w:t>
      </w:r>
      <w:r w:rsidRPr="006E76A9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6E76A9">
        <w:rPr>
          <w:rFonts w:ascii="Times New Roman" w:hAnsi="Times New Roman" w:cs="Times New Roman"/>
          <w:spacing w:val="-8"/>
          <w:sz w:val="28"/>
          <w:szCs w:val="28"/>
        </w:rPr>
        <w:t>ния Беринговский в рамках реализации мероприятий Подпрограмм</w:t>
      </w:r>
      <w:r w:rsidR="00883AC4">
        <w:rPr>
          <w:rFonts w:ascii="Times New Roman" w:hAnsi="Times New Roman" w:cs="Times New Roman"/>
          <w:spacing w:val="-8"/>
          <w:sz w:val="28"/>
          <w:szCs w:val="28"/>
        </w:rPr>
        <w:t>ы</w:t>
      </w:r>
      <w:r w:rsidRPr="006E76A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6E76A9" w:rsidRPr="006E76A9" w:rsidRDefault="006E76A9" w:rsidP="006E76A9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76A9">
        <w:rPr>
          <w:rFonts w:ascii="Times New Roman" w:hAnsi="Times New Roman" w:cs="Times New Roman"/>
          <w:spacing w:val="-8"/>
          <w:sz w:val="28"/>
          <w:szCs w:val="28"/>
        </w:rPr>
        <w:t>Реализация мероприятий Подпрограмм осуществляется посредством:</w:t>
      </w:r>
    </w:p>
    <w:p w:rsidR="006E76A9" w:rsidRPr="006E76A9" w:rsidRDefault="006E76A9" w:rsidP="006E76A9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E76A9">
        <w:rPr>
          <w:rFonts w:ascii="Times New Roman" w:hAnsi="Times New Roman" w:cs="Times New Roman"/>
          <w:spacing w:val="-8"/>
          <w:sz w:val="28"/>
          <w:szCs w:val="28"/>
        </w:rPr>
        <w:t>- закупки товаров, работ, услуг для обеспечения муниципальных нужд в соо</w:t>
      </w:r>
      <w:r w:rsidRPr="006E76A9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6E76A9">
        <w:rPr>
          <w:rFonts w:ascii="Times New Roman" w:hAnsi="Times New Roman" w:cs="Times New Roman"/>
          <w:spacing w:val="-8"/>
          <w:sz w:val="28"/>
          <w:szCs w:val="28"/>
        </w:rPr>
        <w:t xml:space="preserve">ветствии с </w:t>
      </w:r>
      <w:r w:rsidRPr="00883AC4">
        <w:rPr>
          <w:rFonts w:ascii="Times New Roman" w:hAnsi="Times New Roman" w:cs="Times New Roman"/>
          <w:spacing w:val="-8"/>
          <w:sz w:val="28"/>
          <w:szCs w:val="28"/>
        </w:rPr>
        <w:t xml:space="preserve">действующим </w:t>
      </w:r>
      <w:hyperlink r:id="rId7" w:history="1">
        <w:r w:rsidRPr="00883AC4">
          <w:rPr>
            <w:rStyle w:val="a7"/>
            <w:rFonts w:ascii="Times New Roman" w:hAnsi="Times New Roman" w:cs="Times New Roman"/>
            <w:b w:val="0"/>
            <w:color w:val="auto"/>
            <w:spacing w:val="-8"/>
            <w:sz w:val="28"/>
            <w:szCs w:val="28"/>
          </w:rPr>
          <w:t>законодательством</w:t>
        </w:r>
      </w:hyperlink>
      <w:r w:rsidRPr="006E76A9">
        <w:rPr>
          <w:rFonts w:ascii="Times New Roman" w:hAnsi="Times New Roman" w:cs="Times New Roman"/>
          <w:spacing w:val="-8"/>
          <w:sz w:val="28"/>
          <w:szCs w:val="28"/>
        </w:rPr>
        <w:t xml:space="preserve"> Российской Федерации о контрактной системе в сфере закупок;</w:t>
      </w:r>
    </w:p>
    <w:p w:rsidR="00883AC4" w:rsidRDefault="00883AC4" w:rsidP="006E76A9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- участия Администрации</w:t>
      </w:r>
      <w:r w:rsidR="006E76A9" w:rsidRPr="006E76A9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поселения Беринговский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 долевом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с</w:t>
      </w: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spacing w:val="-8"/>
          <w:sz w:val="28"/>
          <w:szCs w:val="28"/>
        </w:rPr>
        <w:t>финансировании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за счет средств бюджета городского поселения Беринговский в размере не менее 0,1 процента от общего объема средств бюджетов Анадырского муниципального района и Чукотского автономного округа, выделяемых на реализ</w:t>
      </w:r>
      <w:r>
        <w:rPr>
          <w:rFonts w:ascii="Times New Roman" w:hAnsi="Times New Roman" w:cs="Times New Roman"/>
          <w:spacing w:val="-8"/>
          <w:sz w:val="28"/>
          <w:szCs w:val="28"/>
        </w:rPr>
        <w:t>а</w:t>
      </w:r>
      <w:r>
        <w:rPr>
          <w:rFonts w:ascii="Times New Roman" w:hAnsi="Times New Roman" w:cs="Times New Roman"/>
          <w:spacing w:val="-8"/>
          <w:sz w:val="28"/>
          <w:szCs w:val="28"/>
        </w:rPr>
        <w:t>цию мероприятий программы направленных на развитие благоустройства поселения и формирования современной городской среды.</w:t>
      </w:r>
      <w:proofErr w:type="gramEnd"/>
    </w:p>
    <w:p w:rsidR="00883AC4" w:rsidRDefault="00883AC4" w:rsidP="006E76A9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C74F29" w:rsidRDefault="00883AC4" w:rsidP="00C74F29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74F29">
        <w:rPr>
          <w:rFonts w:ascii="Times New Roman" w:hAnsi="Times New Roman" w:cs="Times New Roman"/>
          <w:spacing w:val="-8"/>
          <w:sz w:val="28"/>
          <w:szCs w:val="28"/>
        </w:rPr>
        <w:t xml:space="preserve">5. Организация управления и </w:t>
      </w:r>
      <w:proofErr w:type="gramStart"/>
      <w:r w:rsidRPr="00C74F29">
        <w:rPr>
          <w:rFonts w:ascii="Times New Roman" w:hAnsi="Times New Roman" w:cs="Times New Roman"/>
          <w:spacing w:val="-8"/>
          <w:sz w:val="28"/>
          <w:szCs w:val="28"/>
        </w:rPr>
        <w:t xml:space="preserve">контроль </w:t>
      </w:r>
      <w:r w:rsidR="00C74F29">
        <w:rPr>
          <w:rFonts w:ascii="Times New Roman" w:hAnsi="Times New Roman" w:cs="Times New Roman"/>
          <w:spacing w:val="-8"/>
          <w:sz w:val="28"/>
          <w:szCs w:val="28"/>
        </w:rPr>
        <w:t>за</w:t>
      </w:r>
      <w:proofErr w:type="gramEnd"/>
      <w:r w:rsidR="00C74F29">
        <w:rPr>
          <w:rFonts w:ascii="Times New Roman" w:hAnsi="Times New Roman" w:cs="Times New Roman"/>
          <w:spacing w:val="-8"/>
          <w:sz w:val="28"/>
          <w:szCs w:val="28"/>
        </w:rPr>
        <w:t xml:space="preserve"> ходом </w:t>
      </w:r>
      <w:r w:rsidRPr="00C74F29">
        <w:rPr>
          <w:rFonts w:ascii="Times New Roman" w:hAnsi="Times New Roman" w:cs="Times New Roman"/>
          <w:spacing w:val="-8"/>
          <w:sz w:val="28"/>
          <w:szCs w:val="28"/>
        </w:rPr>
        <w:t xml:space="preserve">реализации </w:t>
      </w:r>
    </w:p>
    <w:p w:rsidR="00883AC4" w:rsidRDefault="00883AC4" w:rsidP="00C74F29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74F29">
        <w:rPr>
          <w:rFonts w:ascii="Times New Roman" w:hAnsi="Times New Roman" w:cs="Times New Roman"/>
          <w:spacing w:val="-8"/>
          <w:sz w:val="28"/>
          <w:szCs w:val="28"/>
        </w:rPr>
        <w:t>муниципальной программы</w:t>
      </w:r>
    </w:p>
    <w:p w:rsidR="00C74F29" w:rsidRPr="00C74F29" w:rsidRDefault="00C74F29" w:rsidP="00883AC4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74F29" w:rsidRPr="00C74F29" w:rsidRDefault="00C74F29" w:rsidP="00C74F2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4F29">
        <w:rPr>
          <w:rFonts w:ascii="Times New Roman" w:hAnsi="Times New Roman" w:cs="Times New Roman"/>
          <w:spacing w:val="-8"/>
          <w:sz w:val="28"/>
          <w:szCs w:val="28"/>
        </w:rPr>
        <w:t>Ответственный исполнитель муниципальной программы осуществляет:</w:t>
      </w:r>
    </w:p>
    <w:p w:rsidR="00C74F29" w:rsidRPr="00C74F29" w:rsidRDefault="00C74F29" w:rsidP="00C74F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- </w:t>
      </w:r>
      <w:r w:rsidRPr="00C74F29">
        <w:rPr>
          <w:rFonts w:ascii="Times New Roman" w:hAnsi="Times New Roman" w:cs="Times New Roman"/>
          <w:spacing w:val="-8"/>
          <w:sz w:val="28"/>
          <w:szCs w:val="28"/>
        </w:rPr>
        <w:t>разработку и реализацию мероприятий подпрограмм муниципальной пр</w:t>
      </w:r>
      <w:r w:rsidRPr="00C74F29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C74F29">
        <w:rPr>
          <w:rFonts w:ascii="Times New Roman" w:hAnsi="Times New Roman" w:cs="Times New Roman"/>
          <w:spacing w:val="-8"/>
          <w:sz w:val="28"/>
          <w:szCs w:val="28"/>
        </w:rPr>
        <w:t>граммы;</w:t>
      </w:r>
    </w:p>
    <w:p w:rsidR="00C74F29" w:rsidRPr="00C74F29" w:rsidRDefault="00C74F29" w:rsidP="00C74F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4F29">
        <w:rPr>
          <w:rFonts w:ascii="Times New Roman" w:hAnsi="Times New Roman" w:cs="Times New Roman"/>
          <w:spacing w:val="-8"/>
          <w:sz w:val="28"/>
          <w:szCs w:val="28"/>
        </w:rPr>
        <w:t>- несёт ответственность за достижение показателей целей и задач программы, конечных результатов её реализации;</w:t>
      </w:r>
    </w:p>
    <w:p w:rsidR="00C74F29" w:rsidRPr="00C74F29" w:rsidRDefault="00C74F29" w:rsidP="00C74F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4F29">
        <w:rPr>
          <w:rFonts w:ascii="Times New Roman" w:hAnsi="Times New Roman" w:cs="Times New Roman"/>
          <w:spacing w:val="-8"/>
          <w:sz w:val="28"/>
          <w:szCs w:val="28"/>
        </w:rPr>
        <w:t>- формирует предложения по разработке проекта муниципальной программы, внесению изменений в муниципальную программу;</w:t>
      </w:r>
    </w:p>
    <w:p w:rsidR="00C74F29" w:rsidRPr="00C74F29" w:rsidRDefault="00C74F29" w:rsidP="00C74F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4F29">
        <w:rPr>
          <w:rFonts w:ascii="Times New Roman" w:hAnsi="Times New Roman" w:cs="Times New Roman"/>
          <w:spacing w:val="-8"/>
          <w:sz w:val="28"/>
          <w:szCs w:val="28"/>
        </w:rPr>
        <w:t xml:space="preserve"> - осуществляет реализацию мероприятий муниципальной программы.</w:t>
      </w:r>
    </w:p>
    <w:p w:rsidR="00C74F29" w:rsidRPr="00C74F29" w:rsidRDefault="00C74F29" w:rsidP="00C74F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4F29">
        <w:rPr>
          <w:rFonts w:ascii="Times New Roman" w:hAnsi="Times New Roman" w:cs="Times New Roman"/>
          <w:spacing w:val="-8"/>
          <w:sz w:val="28"/>
          <w:szCs w:val="28"/>
        </w:rPr>
        <w:t>В целях обеспечения мониторинга выполнения муниципальной программы ответственный исполнитель составляет:</w:t>
      </w:r>
    </w:p>
    <w:p w:rsidR="00C74F29" w:rsidRPr="00C74F29" w:rsidRDefault="00C74F29" w:rsidP="00C74F2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74F29">
        <w:rPr>
          <w:rFonts w:ascii="Times New Roman" w:hAnsi="Times New Roman" w:cs="Times New Roman"/>
          <w:spacing w:val="-8"/>
          <w:sz w:val="28"/>
          <w:szCs w:val="28"/>
        </w:rPr>
        <w:t>- в срок до 15 числа месяца, следующего за соответствующим отчётным п</w:t>
      </w:r>
      <w:r w:rsidRPr="00C74F29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C74F29">
        <w:rPr>
          <w:rFonts w:ascii="Times New Roman" w:hAnsi="Times New Roman" w:cs="Times New Roman"/>
          <w:spacing w:val="-8"/>
          <w:sz w:val="28"/>
          <w:szCs w:val="28"/>
        </w:rPr>
        <w:t xml:space="preserve">риодом, сведения </w:t>
      </w:r>
      <w:r w:rsidRPr="00C74F29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 степени выполнения основных мероприятий, входящих в состав подпрограмм муниципальной программы </w:t>
      </w:r>
      <w:r w:rsidRPr="00C74F29">
        <w:rPr>
          <w:rFonts w:ascii="Times New Roman" w:hAnsi="Times New Roman" w:cs="Times New Roman"/>
          <w:spacing w:val="-8"/>
          <w:sz w:val="28"/>
          <w:szCs w:val="28"/>
        </w:rPr>
        <w:t xml:space="preserve">за 1 полугодие и 9 месяцев текущего года, отчёт </w:t>
      </w:r>
      <w:r w:rsidRPr="00C74F29">
        <w:rPr>
          <w:rFonts w:ascii="Times New Roman" w:eastAsia="Calibri" w:hAnsi="Times New Roman" w:cs="Times New Roman"/>
          <w:spacing w:val="-8"/>
          <w:sz w:val="28"/>
          <w:szCs w:val="28"/>
        </w:rPr>
        <w:t>об использовании средств бюджета поселения на реализацию муниципальной программы;</w:t>
      </w:r>
    </w:p>
    <w:p w:rsidR="00C74F29" w:rsidRPr="00C74F29" w:rsidRDefault="00C74F29" w:rsidP="00C74F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C74F29">
        <w:rPr>
          <w:rFonts w:ascii="Times New Roman" w:hAnsi="Times New Roman" w:cs="Times New Roman"/>
          <w:spacing w:val="-8"/>
          <w:sz w:val="28"/>
          <w:szCs w:val="28"/>
        </w:rPr>
        <w:t>- в срок до 5 февраля года, следующего за отчётным, годовой отчёт о финанс</w:t>
      </w:r>
      <w:r w:rsidRPr="00C74F29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C74F29">
        <w:rPr>
          <w:rFonts w:ascii="Times New Roman" w:hAnsi="Times New Roman" w:cs="Times New Roman"/>
          <w:spacing w:val="-8"/>
          <w:sz w:val="28"/>
          <w:szCs w:val="28"/>
        </w:rPr>
        <w:t>ровании и итогах реализации муниципальной программы, который содержит: свед</w:t>
      </w:r>
      <w:r w:rsidRPr="00C74F29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C74F29">
        <w:rPr>
          <w:rFonts w:ascii="Times New Roman" w:hAnsi="Times New Roman" w:cs="Times New Roman"/>
          <w:spacing w:val="-8"/>
          <w:sz w:val="28"/>
          <w:szCs w:val="28"/>
        </w:rPr>
        <w:t xml:space="preserve">ния </w:t>
      </w:r>
      <w:r w:rsidRPr="00C74F29">
        <w:rPr>
          <w:rFonts w:ascii="Times New Roman" w:eastAsia="Calibri" w:hAnsi="Times New Roman" w:cs="Times New Roman"/>
          <w:spacing w:val="-8"/>
          <w:sz w:val="28"/>
          <w:szCs w:val="28"/>
        </w:rPr>
        <w:t>о степени выполнения основных мероприятий, входящих в состав подпрограмм муниципальной программы;</w:t>
      </w:r>
      <w:r w:rsidRPr="00C74F29">
        <w:rPr>
          <w:rFonts w:ascii="Times New Roman" w:hAnsi="Times New Roman" w:cs="Times New Roman"/>
          <w:spacing w:val="-8"/>
          <w:sz w:val="28"/>
          <w:szCs w:val="28"/>
        </w:rPr>
        <w:t xml:space="preserve"> отчёт </w:t>
      </w:r>
      <w:r w:rsidRPr="00C74F29">
        <w:rPr>
          <w:rFonts w:ascii="Times New Roman" w:eastAsia="Calibri" w:hAnsi="Times New Roman" w:cs="Times New Roman"/>
          <w:spacing w:val="-8"/>
          <w:sz w:val="28"/>
          <w:szCs w:val="28"/>
        </w:rPr>
        <w:t>об использовании средств бюджета поселения на реализацию муниципальной программы; сведения о достижении значений целевых показателей (индикаторов) муниципальной программы (подпрограммы);</w:t>
      </w:r>
      <w:proofErr w:type="gramEnd"/>
      <w:r w:rsidRPr="00C74F2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74F29">
        <w:rPr>
          <w:rFonts w:ascii="Times New Roman" w:eastAsia="Calibri" w:hAnsi="Times New Roman" w:cs="Times New Roman"/>
          <w:spacing w:val="-8"/>
          <w:sz w:val="28"/>
          <w:szCs w:val="28"/>
        </w:rPr>
        <w:t>поясн</w:t>
      </w:r>
      <w:r w:rsidRPr="00C74F29">
        <w:rPr>
          <w:rFonts w:ascii="Times New Roman" w:eastAsia="Calibri" w:hAnsi="Times New Roman" w:cs="Times New Roman"/>
          <w:spacing w:val="-8"/>
          <w:sz w:val="28"/>
          <w:szCs w:val="28"/>
        </w:rPr>
        <w:t>и</w:t>
      </w:r>
      <w:r w:rsidRPr="00C74F29">
        <w:rPr>
          <w:rFonts w:ascii="Times New Roman" w:eastAsia="Calibri" w:hAnsi="Times New Roman" w:cs="Times New Roman"/>
          <w:spacing w:val="-8"/>
          <w:sz w:val="28"/>
          <w:szCs w:val="28"/>
        </w:rPr>
        <w:t>тельную записку.</w:t>
      </w:r>
    </w:p>
    <w:p w:rsidR="00883AC4" w:rsidRPr="00C74F29" w:rsidRDefault="00883AC4" w:rsidP="00883AC4">
      <w:pPr>
        <w:pStyle w:val="1"/>
        <w:rPr>
          <w:b w:val="0"/>
          <w:spacing w:val="-8"/>
          <w:sz w:val="24"/>
          <w:szCs w:val="24"/>
        </w:rPr>
      </w:pPr>
    </w:p>
    <w:p w:rsidR="00883AC4" w:rsidRPr="00C74F29" w:rsidRDefault="00883AC4" w:rsidP="00883AC4">
      <w:pPr>
        <w:rPr>
          <w:rFonts w:ascii="Times New Roman" w:hAnsi="Times New Roman" w:cs="Times New Roman"/>
          <w:spacing w:val="-8"/>
        </w:rPr>
      </w:pPr>
    </w:p>
    <w:p w:rsidR="00883AC4" w:rsidRPr="00C74F29" w:rsidRDefault="00883AC4" w:rsidP="00883AC4">
      <w:pPr>
        <w:rPr>
          <w:rFonts w:ascii="Times New Roman" w:hAnsi="Times New Roman" w:cs="Times New Roman"/>
          <w:spacing w:val="-8"/>
        </w:rPr>
      </w:pPr>
    </w:p>
    <w:p w:rsidR="00883AC4" w:rsidRPr="00C74F29" w:rsidRDefault="00883AC4" w:rsidP="00883AC4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6E76A9" w:rsidRPr="00C74F29" w:rsidRDefault="006E76A9" w:rsidP="00883AC4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4F2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6E76A9" w:rsidRDefault="006E76A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3947A7" w:rsidRDefault="003947A7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3947A7" w:rsidRDefault="003947A7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3947A7" w:rsidRDefault="003947A7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3947A7" w:rsidRDefault="003947A7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3947A7" w:rsidRDefault="003947A7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3947A7" w:rsidRDefault="003947A7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1E0"/>
      </w:tblPr>
      <w:tblGrid>
        <w:gridCol w:w="4937"/>
      </w:tblGrid>
      <w:tr w:rsidR="00DB0D26" w:rsidRPr="00B23E5C" w:rsidTr="008F4ABA">
        <w:trPr>
          <w:trHeight w:val="1271"/>
        </w:trPr>
        <w:tc>
          <w:tcPr>
            <w:tcW w:w="4937" w:type="dxa"/>
          </w:tcPr>
          <w:p w:rsidR="00DB0D26" w:rsidRPr="00862240" w:rsidRDefault="00E80FDE" w:rsidP="008F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 № 1</w:t>
            </w:r>
          </w:p>
          <w:p w:rsidR="00DB0D26" w:rsidRPr="00862240" w:rsidRDefault="00DB0D26" w:rsidP="008F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</w:t>
            </w:r>
            <w:r w:rsidRPr="00862240">
              <w:rPr>
                <w:rFonts w:ascii="Times New Roman" w:hAnsi="Times New Roman" w:cs="Times New Roman"/>
                <w:sz w:val="28"/>
              </w:rPr>
              <w:t xml:space="preserve"> Администрации</w:t>
            </w:r>
          </w:p>
          <w:p w:rsidR="00DB0D26" w:rsidRPr="00862240" w:rsidRDefault="00DB0D26" w:rsidP="008F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>городского поселения Беринговский</w:t>
            </w:r>
          </w:p>
          <w:p w:rsidR="00DB0D26" w:rsidRPr="00B23E5C" w:rsidRDefault="00DB0D26" w:rsidP="008F4ABA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 ноября</w:t>
            </w:r>
            <w:r w:rsidRPr="00862240">
              <w:rPr>
                <w:rFonts w:ascii="Times New Roman" w:hAnsi="Times New Roman" w:cs="Times New Roman"/>
                <w:sz w:val="28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8"/>
              </w:rPr>
              <w:t>195</w:t>
            </w:r>
          </w:p>
        </w:tc>
      </w:tr>
    </w:tbl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DB0D26" w:rsidRDefault="00DB0D26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DB0D26" w:rsidRPr="00DB0D26" w:rsidRDefault="00DB0D26" w:rsidP="00DB0D26">
      <w:pPr>
        <w:rPr>
          <w:rFonts w:ascii="Times New Roman" w:hAnsi="Times New Roman" w:cs="Times New Roman"/>
          <w:sz w:val="28"/>
          <w:szCs w:val="28"/>
        </w:rPr>
      </w:pPr>
    </w:p>
    <w:p w:rsidR="00DB0D26" w:rsidRPr="00DB0D26" w:rsidRDefault="00DB0D26" w:rsidP="00DB0D26">
      <w:pPr>
        <w:rPr>
          <w:rFonts w:ascii="Times New Roman" w:hAnsi="Times New Roman" w:cs="Times New Roman"/>
          <w:sz w:val="28"/>
          <w:szCs w:val="28"/>
        </w:rPr>
      </w:pPr>
    </w:p>
    <w:p w:rsidR="00DB0D26" w:rsidRPr="00DB0D26" w:rsidRDefault="00DB0D26" w:rsidP="00DB0D26">
      <w:pPr>
        <w:rPr>
          <w:rFonts w:ascii="Times New Roman" w:hAnsi="Times New Roman" w:cs="Times New Roman"/>
          <w:sz w:val="28"/>
          <w:szCs w:val="28"/>
        </w:rPr>
      </w:pPr>
    </w:p>
    <w:p w:rsidR="00DB0D26" w:rsidRPr="00DB0D26" w:rsidRDefault="00DB0D26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Pr="00A92DA1" w:rsidRDefault="00E80FDE" w:rsidP="00E80FDE">
      <w:pPr>
        <w:pStyle w:val="1"/>
        <w:rPr>
          <w:spacing w:val="-8"/>
          <w:szCs w:val="28"/>
        </w:rPr>
      </w:pPr>
      <w:r w:rsidRPr="00A92DA1">
        <w:rPr>
          <w:spacing w:val="-8"/>
          <w:szCs w:val="28"/>
        </w:rPr>
        <w:t xml:space="preserve">Перечень и сведения о целевых индикаторах и показателях </w:t>
      </w:r>
    </w:p>
    <w:p w:rsidR="00E80FDE" w:rsidRPr="00A92DA1" w:rsidRDefault="00E80FDE" w:rsidP="00E80FDE">
      <w:pPr>
        <w:pStyle w:val="1"/>
        <w:rPr>
          <w:spacing w:val="-8"/>
          <w:szCs w:val="28"/>
        </w:rPr>
      </w:pPr>
      <w:r w:rsidRPr="00A92DA1">
        <w:rPr>
          <w:spacing w:val="-8"/>
          <w:szCs w:val="28"/>
        </w:rPr>
        <w:t>муниципальной программы</w:t>
      </w:r>
    </w:p>
    <w:p w:rsidR="00DB0D26" w:rsidRDefault="00DB0D26" w:rsidP="00DB0D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897"/>
        <w:gridCol w:w="993"/>
        <w:gridCol w:w="1568"/>
        <w:gridCol w:w="661"/>
        <w:gridCol w:w="694"/>
        <w:gridCol w:w="762"/>
        <w:gridCol w:w="851"/>
        <w:gridCol w:w="708"/>
        <w:gridCol w:w="1808"/>
      </w:tblGrid>
      <w:tr w:rsidR="00DB0D26" w:rsidTr="000F1E74">
        <w:trPr>
          <w:trHeight w:val="240"/>
        </w:trPr>
        <w:tc>
          <w:tcPr>
            <w:tcW w:w="513" w:type="dxa"/>
            <w:vMerge w:val="restart"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97" w:type="dxa"/>
            <w:vMerge w:val="restart"/>
            <w:vAlign w:val="center"/>
          </w:tcPr>
          <w:p w:rsidR="000F1E74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</w:p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(индикатора)</w:t>
            </w:r>
          </w:p>
        </w:tc>
        <w:tc>
          <w:tcPr>
            <w:tcW w:w="993" w:type="dxa"/>
            <w:vMerge w:val="restart"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Един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ца и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568" w:type="dxa"/>
            <w:vMerge w:val="restart"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Ответстве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ный исполн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3676" w:type="dxa"/>
            <w:gridSpan w:val="5"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08" w:type="dxa"/>
            <w:vMerge w:val="restart"/>
            <w:vAlign w:val="center"/>
          </w:tcPr>
          <w:p w:rsid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основными </w:t>
            </w:r>
          </w:p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мероприятиями</w:t>
            </w:r>
          </w:p>
        </w:tc>
      </w:tr>
      <w:tr w:rsidR="00DB0D26" w:rsidTr="000F1E74">
        <w:trPr>
          <w:trHeight w:val="285"/>
        </w:trPr>
        <w:tc>
          <w:tcPr>
            <w:tcW w:w="513" w:type="dxa"/>
            <w:vMerge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94" w:type="dxa"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62" w:type="dxa"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8" w:type="dxa"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808" w:type="dxa"/>
            <w:vMerge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D26" w:rsidTr="000F1E74">
        <w:trPr>
          <w:trHeight w:val="507"/>
        </w:trPr>
        <w:tc>
          <w:tcPr>
            <w:tcW w:w="10455" w:type="dxa"/>
            <w:gridSpan w:val="10"/>
            <w:vAlign w:val="center"/>
          </w:tcPr>
          <w:p w:rsidR="00DB0D26" w:rsidRDefault="00DB0D26" w:rsidP="00DB0D26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DB0D2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DB0D2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«Формирован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ие комфортной городской среды  </w:t>
            </w:r>
            <w:r w:rsidRPr="00DB0D2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 территории</w:t>
            </w:r>
          </w:p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DB0D2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гор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одского поселения Беринговский </w:t>
            </w:r>
            <w:r w:rsidRPr="00DB0D26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 2018-2022 годы»</w:t>
            </w:r>
          </w:p>
        </w:tc>
      </w:tr>
      <w:tr w:rsidR="00E80FDE" w:rsidTr="00A92DA1">
        <w:trPr>
          <w:trHeight w:val="630"/>
        </w:trPr>
        <w:tc>
          <w:tcPr>
            <w:tcW w:w="513" w:type="dxa"/>
            <w:vAlign w:val="center"/>
          </w:tcPr>
          <w:p w:rsidR="00E80FDE" w:rsidRPr="00E80FDE" w:rsidRDefault="00E80FDE" w:rsidP="00A92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Align w:val="center"/>
          </w:tcPr>
          <w:p w:rsidR="00E80FDE" w:rsidRPr="00E80FDE" w:rsidRDefault="00E80FDE" w:rsidP="00A92DA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Исполнение ра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ходных обяз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тельств по мун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ципальной пр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грамме</w:t>
            </w:r>
          </w:p>
        </w:tc>
        <w:tc>
          <w:tcPr>
            <w:tcW w:w="993" w:type="dxa"/>
            <w:vAlign w:val="center"/>
          </w:tcPr>
          <w:p w:rsidR="00E80FDE" w:rsidRPr="00E80FDE" w:rsidRDefault="00E80FDE" w:rsidP="00A92D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E80FDE" w:rsidRPr="00E80FDE" w:rsidRDefault="00E80FDE" w:rsidP="00A92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E80FDE" w:rsidRPr="00E80FDE" w:rsidRDefault="00E80FDE" w:rsidP="00A92D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  <w:tc>
          <w:tcPr>
            <w:tcW w:w="661" w:type="dxa"/>
            <w:vAlign w:val="center"/>
          </w:tcPr>
          <w:p w:rsidR="00E80FDE" w:rsidRPr="00E80FDE" w:rsidRDefault="00A92DA1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" w:type="dxa"/>
            <w:vAlign w:val="center"/>
          </w:tcPr>
          <w:p w:rsidR="00E80FDE" w:rsidRPr="00E80FDE" w:rsidRDefault="00A92DA1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2" w:type="dxa"/>
            <w:vAlign w:val="center"/>
          </w:tcPr>
          <w:p w:rsidR="00E80FDE" w:rsidRPr="00E80FDE" w:rsidRDefault="00A92DA1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vAlign w:val="center"/>
          </w:tcPr>
          <w:p w:rsidR="00E80FDE" w:rsidRPr="00E80FDE" w:rsidRDefault="00A92DA1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vAlign w:val="center"/>
          </w:tcPr>
          <w:p w:rsidR="00E80FDE" w:rsidRPr="00A92DA1" w:rsidRDefault="00A92DA1" w:rsidP="00A92DA1">
            <w:pPr>
              <w:jc w:val="center"/>
              <w:rPr>
                <w:rFonts w:ascii="Times New Roman" w:hAnsi="Times New Roman" w:cs="Times New Roman"/>
              </w:rPr>
            </w:pPr>
            <w:r w:rsidRPr="00A92DA1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A92DA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92DA1">
              <w:rPr>
                <w:rFonts w:ascii="Times New Roman" w:hAnsi="Times New Roman" w:cs="Times New Roman"/>
                <w:sz w:val="22"/>
                <w:szCs w:val="22"/>
              </w:rPr>
              <w:t>нее 95%</w:t>
            </w:r>
          </w:p>
        </w:tc>
        <w:tc>
          <w:tcPr>
            <w:tcW w:w="1808" w:type="dxa"/>
            <w:vAlign w:val="center"/>
          </w:tcPr>
          <w:p w:rsidR="00E80FDE" w:rsidRPr="00E80FDE" w:rsidRDefault="00A92DA1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двор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рий, проездов. Озеленение дворовой 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ритории.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сцены центральной площади п. 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ринговский, Ремонт бето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покрытия площади перед домом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 п. Бери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говский. Оз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ленение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тории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</w:tr>
      <w:tr w:rsidR="00E80FDE" w:rsidTr="002467A6">
        <w:trPr>
          <w:trHeight w:val="587"/>
        </w:trPr>
        <w:tc>
          <w:tcPr>
            <w:tcW w:w="10455" w:type="dxa"/>
            <w:gridSpan w:val="10"/>
            <w:vAlign w:val="center"/>
          </w:tcPr>
          <w:p w:rsidR="002467A6" w:rsidRDefault="008D1DB4" w:rsidP="002467A6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 xml:space="preserve">1. Подпрограмма </w:t>
            </w:r>
            <w:r w:rsidR="002467A6" w:rsidRPr="002467A6">
              <w:rPr>
                <w:rFonts w:ascii="Times New Roman" w:hAnsi="Times New Roman" w:cs="Times New Roman"/>
                <w:spacing w:val="-8"/>
              </w:rPr>
              <w:t xml:space="preserve">«Благоустройство дворовых территорий многоквартирных домов </w:t>
            </w:r>
          </w:p>
          <w:p w:rsidR="00E80FDE" w:rsidRPr="002467A6" w:rsidRDefault="002467A6" w:rsidP="002467A6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2467A6">
              <w:rPr>
                <w:rFonts w:ascii="Times New Roman" w:hAnsi="Times New Roman" w:cs="Times New Roman"/>
                <w:spacing w:val="-8"/>
              </w:rPr>
              <w:t>городского поселения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467A6">
              <w:rPr>
                <w:rFonts w:ascii="Times New Roman" w:hAnsi="Times New Roman" w:cs="Times New Roman"/>
                <w:spacing w:val="-8"/>
              </w:rPr>
              <w:t>Беринговский»</w:t>
            </w:r>
          </w:p>
        </w:tc>
      </w:tr>
      <w:tr w:rsidR="00E80FDE" w:rsidTr="00A92DA1">
        <w:trPr>
          <w:trHeight w:val="645"/>
        </w:trPr>
        <w:tc>
          <w:tcPr>
            <w:tcW w:w="513" w:type="dxa"/>
            <w:vAlign w:val="center"/>
          </w:tcPr>
          <w:p w:rsidR="00E80FDE" w:rsidRPr="00E80FDE" w:rsidRDefault="00E80FDE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Align w:val="center"/>
          </w:tcPr>
          <w:p w:rsidR="00E80FDE" w:rsidRPr="002467A6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 w:rsidRPr="002467A6">
              <w:rPr>
                <w:rFonts w:ascii="Times New Roman" w:hAnsi="Times New Roman" w:cs="Times New Roman"/>
                <w:spacing w:val="-2"/>
              </w:rPr>
              <w:t>Исполнение расходных об</w:t>
            </w:r>
            <w:r w:rsidRPr="002467A6">
              <w:rPr>
                <w:rFonts w:ascii="Times New Roman" w:hAnsi="Times New Roman" w:cs="Times New Roman"/>
                <w:spacing w:val="-2"/>
              </w:rPr>
              <w:t>я</w:t>
            </w:r>
            <w:r w:rsidRPr="002467A6">
              <w:rPr>
                <w:rFonts w:ascii="Times New Roman" w:hAnsi="Times New Roman" w:cs="Times New Roman"/>
                <w:spacing w:val="-2"/>
              </w:rPr>
              <w:t xml:space="preserve">зательств по </w:t>
            </w:r>
            <w:r>
              <w:rPr>
                <w:rFonts w:ascii="Times New Roman" w:hAnsi="Times New Roman" w:cs="Times New Roman"/>
                <w:spacing w:val="-2"/>
              </w:rPr>
              <w:t>благоустройс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>
              <w:rPr>
                <w:rFonts w:ascii="Times New Roman" w:hAnsi="Times New Roman" w:cs="Times New Roman"/>
                <w:spacing w:val="-2"/>
              </w:rPr>
              <w:t>ву дворовых территорий</w:t>
            </w:r>
          </w:p>
        </w:tc>
        <w:tc>
          <w:tcPr>
            <w:tcW w:w="993" w:type="dxa"/>
            <w:vAlign w:val="center"/>
          </w:tcPr>
          <w:p w:rsidR="002467A6" w:rsidRPr="00E80FDE" w:rsidRDefault="002467A6" w:rsidP="00A92D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E80FDE" w:rsidRPr="00E80FDE" w:rsidRDefault="00E80FDE" w:rsidP="00A92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E80FDE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  <w:tc>
          <w:tcPr>
            <w:tcW w:w="661" w:type="dxa"/>
            <w:vAlign w:val="center"/>
          </w:tcPr>
          <w:p w:rsidR="00E80FDE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Align w:val="center"/>
          </w:tcPr>
          <w:p w:rsidR="00E80FDE" w:rsidRPr="00E80FDE" w:rsidRDefault="0026172E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vAlign w:val="center"/>
          </w:tcPr>
          <w:p w:rsidR="00E80FDE" w:rsidRPr="00E80FDE" w:rsidRDefault="00A92DA1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E80FDE" w:rsidRPr="00E80FDE" w:rsidRDefault="00A92DA1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E80FDE" w:rsidRPr="002467A6" w:rsidRDefault="00A92DA1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8" w:type="dxa"/>
            <w:vAlign w:val="center"/>
          </w:tcPr>
          <w:p w:rsidR="00E80FDE" w:rsidRPr="00E80FDE" w:rsidRDefault="0026172E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ство дворовых территорий</w:t>
            </w:r>
          </w:p>
        </w:tc>
      </w:tr>
      <w:tr w:rsidR="00E80FDE" w:rsidTr="00A92DA1">
        <w:trPr>
          <w:trHeight w:val="795"/>
        </w:trPr>
        <w:tc>
          <w:tcPr>
            <w:tcW w:w="513" w:type="dxa"/>
            <w:vAlign w:val="center"/>
          </w:tcPr>
          <w:p w:rsidR="00E80FDE" w:rsidRPr="00E80FDE" w:rsidRDefault="00E80FDE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Align w:val="center"/>
          </w:tcPr>
          <w:p w:rsidR="00E80FDE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дворовых территорий</w:t>
            </w:r>
          </w:p>
        </w:tc>
        <w:tc>
          <w:tcPr>
            <w:tcW w:w="993" w:type="dxa"/>
            <w:vAlign w:val="center"/>
          </w:tcPr>
          <w:p w:rsidR="00E80FDE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8" w:type="dxa"/>
            <w:vAlign w:val="center"/>
          </w:tcPr>
          <w:p w:rsidR="00E80FDE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  <w:tc>
          <w:tcPr>
            <w:tcW w:w="661" w:type="dxa"/>
            <w:vAlign w:val="center"/>
          </w:tcPr>
          <w:p w:rsidR="00E80FDE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Align w:val="center"/>
          </w:tcPr>
          <w:p w:rsidR="00E80FDE" w:rsidRPr="00E80FDE" w:rsidRDefault="0026172E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vAlign w:val="center"/>
          </w:tcPr>
          <w:p w:rsidR="00E80FDE" w:rsidRPr="00E80FDE" w:rsidRDefault="0026172E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E80FDE" w:rsidRPr="00E80FDE" w:rsidRDefault="0026172E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E80FDE" w:rsidRPr="00E80FDE" w:rsidRDefault="0026172E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vAlign w:val="center"/>
          </w:tcPr>
          <w:p w:rsidR="00E80FDE" w:rsidRPr="00E80FDE" w:rsidRDefault="0026172E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двор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рий, проездов. Озеленение</w:t>
            </w:r>
            <w:r w:rsidR="00A92DA1">
              <w:rPr>
                <w:rFonts w:ascii="Times New Roman" w:hAnsi="Times New Roman" w:cs="Times New Roman"/>
              </w:rPr>
              <w:t xml:space="preserve"> дворовой те</w:t>
            </w:r>
            <w:r w:rsidR="00A92DA1">
              <w:rPr>
                <w:rFonts w:ascii="Times New Roman" w:hAnsi="Times New Roman" w:cs="Times New Roman"/>
              </w:rPr>
              <w:t>р</w:t>
            </w:r>
            <w:r w:rsidR="00A92DA1">
              <w:rPr>
                <w:rFonts w:ascii="Times New Roman" w:hAnsi="Times New Roman" w:cs="Times New Roman"/>
              </w:rPr>
              <w:t>ритории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0FDE" w:rsidTr="002467A6">
        <w:trPr>
          <w:trHeight w:val="375"/>
        </w:trPr>
        <w:tc>
          <w:tcPr>
            <w:tcW w:w="10455" w:type="dxa"/>
            <w:gridSpan w:val="10"/>
            <w:vAlign w:val="center"/>
          </w:tcPr>
          <w:p w:rsidR="00E80FDE" w:rsidRPr="00E80FDE" w:rsidRDefault="002467A6" w:rsidP="00DB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467A6">
              <w:rPr>
                <w:rFonts w:ascii="Times New Roman" w:hAnsi="Times New Roman" w:cs="Times New Roman"/>
              </w:rPr>
              <w:t xml:space="preserve">Подпрограмма </w:t>
            </w:r>
            <w:r w:rsidRPr="002467A6">
              <w:rPr>
                <w:rFonts w:ascii="Times New Roman" w:hAnsi="Times New Roman" w:cs="Times New Roman"/>
                <w:spacing w:val="-8"/>
              </w:rPr>
              <w:t>«Благоустройство общественных территорий городского поселения Беринговский»</w:t>
            </w:r>
          </w:p>
        </w:tc>
      </w:tr>
      <w:tr w:rsidR="002467A6" w:rsidTr="00A92DA1">
        <w:trPr>
          <w:trHeight w:val="795"/>
        </w:trPr>
        <w:tc>
          <w:tcPr>
            <w:tcW w:w="513" w:type="dxa"/>
            <w:vAlign w:val="center"/>
          </w:tcPr>
          <w:p w:rsidR="002467A6" w:rsidRPr="00E80FDE" w:rsidRDefault="002467A6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Align w:val="center"/>
          </w:tcPr>
          <w:p w:rsidR="002467A6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 w:rsidRPr="002467A6">
              <w:rPr>
                <w:rFonts w:ascii="Times New Roman" w:hAnsi="Times New Roman" w:cs="Times New Roman"/>
                <w:spacing w:val="-2"/>
              </w:rPr>
              <w:t>Исполнение расходных об</w:t>
            </w:r>
            <w:r w:rsidRPr="002467A6">
              <w:rPr>
                <w:rFonts w:ascii="Times New Roman" w:hAnsi="Times New Roman" w:cs="Times New Roman"/>
                <w:spacing w:val="-2"/>
              </w:rPr>
              <w:t>я</w:t>
            </w:r>
            <w:r w:rsidRPr="002467A6">
              <w:rPr>
                <w:rFonts w:ascii="Times New Roman" w:hAnsi="Times New Roman" w:cs="Times New Roman"/>
                <w:spacing w:val="-2"/>
              </w:rPr>
              <w:t xml:space="preserve">зательств по </w:t>
            </w:r>
            <w:r>
              <w:rPr>
                <w:rFonts w:ascii="Times New Roman" w:hAnsi="Times New Roman" w:cs="Times New Roman"/>
                <w:spacing w:val="-2"/>
              </w:rPr>
              <w:t>благоустройс</w:t>
            </w:r>
            <w:r>
              <w:rPr>
                <w:rFonts w:ascii="Times New Roman" w:hAnsi="Times New Roman" w:cs="Times New Roman"/>
                <w:spacing w:val="-2"/>
              </w:rPr>
              <w:t>т</w:t>
            </w:r>
            <w:r>
              <w:rPr>
                <w:rFonts w:ascii="Times New Roman" w:hAnsi="Times New Roman" w:cs="Times New Roman"/>
                <w:spacing w:val="-2"/>
              </w:rPr>
              <w:lastRenderedPageBreak/>
              <w:t>ву обществе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ных территорий</w:t>
            </w:r>
          </w:p>
        </w:tc>
        <w:tc>
          <w:tcPr>
            <w:tcW w:w="993" w:type="dxa"/>
            <w:vAlign w:val="center"/>
          </w:tcPr>
          <w:p w:rsidR="002467A6" w:rsidRPr="00E80FDE" w:rsidRDefault="002467A6" w:rsidP="00A92D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  <w:p w:rsidR="002467A6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2467A6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  <w:tc>
          <w:tcPr>
            <w:tcW w:w="661" w:type="dxa"/>
            <w:vAlign w:val="center"/>
          </w:tcPr>
          <w:p w:rsidR="002467A6" w:rsidRPr="00E80FDE" w:rsidRDefault="00A92DA1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" w:type="dxa"/>
            <w:vAlign w:val="center"/>
          </w:tcPr>
          <w:p w:rsidR="002467A6" w:rsidRPr="00E80FDE" w:rsidRDefault="00A92DA1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2" w:type="dxa"/>
            <w:vAlign w:val="center"/>
          </w:tcPr>
          <w:p w:rsidR="002467A6" w:rsidRPr="00E80FDE" w:rsidRDefault="00A92DA1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vAlign w:val="center"/>
          </w:tcPr>
          <w:p w:rsidR="002467A6" w:rsidRPr="00E80FDE" w:rsidRDefault="00A92DA1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2467A6" w:rsidRPr="00E80FDE" w:rsidRDefault="00A92DA1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:rsidR="002467A6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ство общес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венных мест, мест массового </w:t>
            </w:r>
            <w:r>
              <w:rPr>
                <w:rFonts w:ascii="Times New Roman" w:hAnsi="Times New Roman" w:cs="Times New Roman"/>
              </w:rPr>
              <w:lastRenderedPageBreak/>
              <w:t>отдыха нас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</w:tr>
      <w:tr w:rsidR="002467A6" w:rsidTr="00A92DA1">
        <w:trPr>
          <w:trHeight w:val="795"/>
        </w:trPr>
        <w:tc>
          <w:tcPr>
            <w:tcW w:w="513" w:type="dxa"/>
            <w:vAlign w:val="center"/>
          </w:tcPr>
          <w:p w:rsidR="002467A6" w:rsidRPr="00E80FDE" w:rsidRDefault="002467A6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Align w:val="center"/>
          </w:tcPr>
          <w:p w:rsidR="002467A6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общес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торий</w:t>
            </w:r>
          </w:p>
        </w:tc>
        <w:tc>
          <w:tcPr>
            <w:tcW w:w="993" w:type="dxa"/>
            <w:vAlign w:val="center"/>
          </w:tcPr>
          <w:p w:rsidR="002467A6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568" w:type="dxa"/>
            <w:vAlign w:val="center"/>
          </w:tcPr>
          <w:p w:rsidR="002467A6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  <w:tc>
          <w:tcPr>
            <w:tcW w:w="661" w:type="dxa"/>
            <w:vAlign w:val="center"/>
          </w:tcPr>
          <w:p w:rsidR="002467A6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Align w:val="center"/>
          </w:tcPr>
          <w:p w:rsidR="002467A6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  <w:vAlign w:val="center"/>
          </w:tcPr>
          <w:p w:rsidR="002467A6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2467A6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2467A6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vAlign w:val="center"/>
          </w:tcPr>
          <w:p w:rsidR="002467A6" w:rsidRPr="00E80FDE" w:rsidRDefault="002467A6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сцены</w:t>
            </w:r>
            <w:r w:rsidR="0026172E">
              <w:rPr>
                <w:rFonts w:ascii="Times New Roman" w:hAnsi="Times New Roman" w:cs="Times New Roman"/>
              </w:rPr>
              <w:t xml:space="preserve"> центральной площади п. Б</w:t>
            </w:r>
            <w:r w:rsidR="0026172E">
              <w:rPr>
                <w:rFonts w:ascii="Times New Roman" w:hAnsi="Times New Roman" w:cs="Times New Roman"/>
              </w:rPr>
              <w:t>е</w:t>
            </w:r>
            <w:r w:rsidR="008F4ABA">
              <w:rPr>
                <w:rFonts w:ascii="Times New Roman" w:hAnsi="Times New Roman" w:cs="Times New Roman"/>
              </w:rPr>
              <w:t xml:space="preserve">ринговский. </w:t>
            </w:r>
            <w:r w:rsidR="00A92DA1">
              <w:rPr>
                <w:rFonts w:ascii="Times New Roman" w:hAnsi="Times New Roman" w:cs="Times New Roman"/>
              </w:rPr>
              <w:t>Ремонт бето</w:t>
            </w:r>
            <w:r w:rsidR="00A92DA1">
              <w:rPr>
                <w:rFonts w:ascii="Times New Roman" w:hAnsi="Times New Roman" w:cs="Times New Roman"/>
              </w:rPr>
              <w:t>н</w:t>
            </w:r>
            <w:r w:rsidR="00A92DA1">
              <w:rPr>
                <w:rFonts w:ascii="Times New Roman" w:hAnsi="Times New Roman" w:cs="Times New Roman"/>
              </w:rPr>
              <w:t>ного покрытия площади перед домом культ</w:t>
            </w:r>
            <w:r w:rsidR="00A92DA1">
              <w:rPr>
                <w:rFonts w:ascii="Times New Roman" w:hAnsi="Times New Roman" w:cs="Times New Roman"/>
              </w:rPr>
              <w:t>у</w:t>
            </w:r>
            <w:r w:rsidR="00A92DA1">
              <w:rPr>
                <w:rFonts w:ascii="Times New Roman" w:hAnsi="Times New Roman" w:cs="Times New Roman"/>
              </w:rPr>
              <w:t>ры п. Бери</w:t>
            </w:r>
            <w:r w:rsidR="00A92DA1">
              <w:rPr>
                <w:rFonts w:ascii="Times New Roman" w:hAnsi="Times New Roman" w:cs="Times New Roman"/>
              </w:rPr>
              <w:t>н</w:t>
            </w:r>
            <w:r w:rsidR="00A92DA1">
              <w:rPr>
                <w:rFonts w:ascii="Times New Roman" w:hAnsi="Times New Roman" w:cs="Times New Roman"/>
              </w:rPr>
              <w:t>говский. Оз</w:t>
            </w:r>
            <w:r w:rsidR="00A92DA1">
              <w:rPr>
                <w:rFonts w:ascii="Times New Roman" w:hAnsi="Times New Roman" w:cs="Times New Roman"/>
              </w:rPr>
              <w:t>е</w:t>
            </w:r>
            <w:r w:rsidR="00A92DA1">
              <w:rPr>
                <w:rFonts w:ascii="Times New Roman" w:hAnsi="Times New Roman" w:cs="Times New Roman"/>
              </w:rPr>
              <w:t>ленение терр</w:t>
            </w:r>
            <w:r w:rsidR="00A92DA1">
              <w:rPr>
                <w:rFonts w:ascii="Times New Roman" w:hAnsi="Times New Roman" w:cs="Times New Roman"/>
              </w:rPr>
              <w:t>и</w:t>
            </w:r>
            <w:r w:rsidR="00A92DA1">
              <w:rPr>
                <w:rFonts w:ascii="Times New Roman" w:hAnsi="Times New Roman" w:cs="Times New Roman"/>
              </w:rPr>
              <w:t>тории посел</w:t>
            </w:r>
            <w:r w:rsidR="00A92DA1">
              <w:rPr>
                <w:rFonts w:ascii="Times New Roman" w:hAnsi="Times New Roman" w:cs="Times New Roman"/>
              </w:rPr>
              <w:t>е</w:t>
            </w:r>
            <w:r w:rsidR="00A92DA1">
              <w:rPr>
                <w:rFonts w:ascii="Times New Roman" w:hAnsi="Times New Roman" w:cs="Times New Roman"/>
              </w:rPr>
              <w:t>ния.</w:t>
            </w:r>
          </w:p>
        </w:tc>
      </w:tr>
    </w:tbl>
    <w:p w:rsidR="00C74F29" w:rsidRDefault="00C74F29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3947A7" w:rsidRDefault="003947A7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1E0"/>
      </w:tblPr>
      <w:tblGrid>
        <w:gridCol w:w="4937"/>
      </w:tblGrid>
      <w:tr w:rsidR="00E80FDE" w:rsidRPr="00B23E5C" w:rsidTr="008F4ABA">
        <w:trPr>
          <w:trHeight w:val="1271"/>
        </w:trPr>
        <w:tc>
          <w:tcPr>
            <w:tcW w:w="4937" w:type="dxa"/>
          </w:tcPr>
          <w:p w:rsidR="00E80FDE" w:rsidRPr="00862240" w:rsidRDefault="00E80FDE" w:rsidP="008F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 № 2</w:t>
            </w:r>
          </w:p>
          <w:p w:rsidR="00E80FDE" w:rsidRPr="00862240" w:rsidRDefault="00E80FDE" w:rsidP="008F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</w:t>
            </w:r>
            <w:r w:rsidRPr="00862240">
              <w:rPr>
                <w:rFonts w:ascii="Times New Roman" w:hAnsi="Times New Roman" w:cs="Times New Roman"/>
                <w:sz w:val="28"/>
              </w:rPr>
              <w:t xml:space="preserve"> Администрации</w:t>
            </w:r>
          </w:p>
          <w:p w:rsidR="00E80FDE" w:rsidRPr="00862240" w:rsidRDefault="00E80FDE" w:rsidP="008F4A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>городского поселения Беринговский</w:t>
            </w:r>
          </w:p>
          <w:p w:rsidR="00E80FDE" w:rsidRPr="00B23E5C" w:rsidRDefault="00E80FDE" w:rsidP="008F4ABA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 ноября</w:t>
            </w:r>
            <w:r w:rsidRPr="00862240">
              <w:rPr>
                <w:rFonts w:ascii="Times New Roman" w:hAnsi="Times New Roman" w:cs="Times New Roman"/>
                <w:sz w:val="28"/>
              </w:rPr>
              <w:t xml:space="preserve"> 2018 года № </w:t>
            </w:r>
            <w:r>
              <w:rPr>
                <w:rFonts w:ascii="Times New Roman" w:hAnsi="Times New Roman" w:cs="Times New Roman"/>
                <w:sz w:val="28"/>
              </w:rPr>
              <w:t>195</w:t>
            </w:r>
          </w:p>
        </w:tc>
      </w:tr>
    </w:tbl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Pr="00E80FDE" w:rsidRDefault="00E80FDE" w:rsidP="00E80FDE">
      <w:pPr>
        <w:rPr>
          <w:rFonts w:ascii="Times New Roman" w:hAnsi="Times New Roman" w:cs="Times New Roman"/>
          <w:sz w:val="28"/>
          <w:szCs w:val="28"/>
        </w:rPr>
      </w:pPr>
    </w:p>
    <w:p w:rsidR="00E80FDE" w:rsidRPr="00E80FDE" w:rsidRDefault="00E80FDE" w:rsidP="00E80FDE">
      <w:pPr>
        <w:rPr>
          <w:rFonts w:ascii="Times New Roman" w:hAnsi="Times New Roman" w:cs="Times New Roman"/>
          <w:sz w:val="28"/>
          <w:szCs w:val="28"/>
        </w:rPr>
      </w:pPr>
    </w:p>
    <w:p w:rsidR="00E80FDE" w:rsidRPr="00E80FDE" w:rsidRDefault="00E80FDE" w:rsidP="00E80FDE">
      <w:pPr>
        <w:rPr>
          <w:rFonts w:ascii="Times New Roman" w:hAnsi="Times New Roman" w:cs="Times New Roman"/>
          <w:sz w:val="28"/>
          <w:szCs w:val="28"/>
        </w:rPr>
      </w:pPr>
    </w:p>
    <w:p w:rsidR="00E80FDE" w:rsidRPr="00E80FDE" w:rsidRDefault="00E80FDE" w:rsidP="00E80FDE">
      <w:pPr>
        <w:rPr>
          <w:rFonts w:ascii="Times New Roman" w:hAnsi="Times New Roman" w:cs="Times New Roman"/>
          <w:sz w:val="28"/>
          <w:szCs w:val="28"/>
        </w:rPr>
      </w:pPr>
    </w:p>
    <w:p w:rsidR="00E80FDE" w:rsidRPr="00A92DA1" w:rsidRDefault="00E80FDE" w:rsidP="00E80FDE">
      <w:pPr>
        <w:pStyle w:val="1"/>
        <w:rPr>
          <w:szCs w:val="28"/>
        </w:rPr>
      </w:pPr>
      <w:r w:rsidRPr="00A92DA1">
        <w:rPr>
          <w:szCs w:val="28"/>
        </w:rPr>
        <w:t>Ресурсное обеспечение муниципальной программы</w:t>
      </w:r>
    </w:p>
    <w:p w:rsidR="00E80FDE" w:rsidRPr="00A92DA1" w:rsidRDefault="00E80FDE" w:rsidP="00E80FDE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A92DA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«Формирование комфортной городской среды  на территории</w:t>
      </w:r>
    </w:p>
    <w:p w:rsidR="001C3C51" w:rsidRDefault="00E80FDE" w:rsidP="001C3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A1">
        <w:rPr>
          <w:rFonts w:ascii="Times New Roman" w:hAnsi="Times New Roman" w:cs="Times New Roman"/>
          <w:b/>
          <w:spacing w:val="-8"/>
          <w:sz w:val="28"/>
          <w:szCs w:val="28"/>
        </w:rPr>
        <w:t>городского поселения Беринговский на 2018-2022 годы»</w:t>
      </w:r>
    </w:p>
    <w:p w:rsidR="001C3C51" w:rsidRPr="001C3C51" w:rsidRDefault="001C3C51" w:rsidP="001C3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897"/>
        <w:gridCol w:w="993"/>
        <w:gridCol w:w="1134"/>
        <w:gridCol w:w="992"/>
        <w:gridCol w:w="1134"/>
        <w:gridCol w:w="1134"/>
        <w:gridCol w:w="1134"/>
        <w:gridCol w:w="1559"/>
      </w:tblGrid>
      <w:tr w:rsidR="00F96267" w:rsidTr="00F96267">
        <w:trPr>
          <w:trHeight w:val="240"/>
        </w:trPr>
        <w:tc>
          <w:tcPr>
            <w:tcW w:w="513" w:type="dxa"/>
            <w:vMerge w:val="restart"/>
            <w:vAlign w:val="center"/>
          </w:tcPr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97" w:type="dxa"/>
            <w:vMerge w:val="restart"/>
            <w:vAlign w:val="center"/>
          </w:tcPr>
          <w:p w:rsidR="00F96267" w:rsidRPr="00DB0D26" w:rsidRDefault="00F96267" w:rsidP="00E80FDE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направления, раздела, 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 реал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зации (годы)</w:t>
            </w:r>
          </w:p>
        </w:tc>
        <w:tc>
          <w:tcPr>
            <w:tcW w:w="5528" w:type="dxa"/>
            <w:gridSpan w:val="5"/>
            <w:vAlign w:val="center"/>
          </w:tcPr>
          <w:p w:rsidR="00F96267" w:rsidRPr="00F96267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 w:rsidRPr="00F96267">
              <w:rPr>
                <w:rFonts w:ascii="Times New Roman" w:hAnsi="Times New Roman" w:cs="Times New Roman"/>
                <w:sz w:val="22"/>
                <w:szCs w:val="22"/>
              </w:rPr>
              <w:t>Объём финансовых ресурсов, тыс. рублей</w:t>
            </w:r>
          </w:p>
        </w:tc>
        <w:tc>
          <w:tcPr>
            <w:tcW w:w="1559" w:type="dxa"/>
            <w:vMerge w:val="restart"/>
            <w:vAlign w:val="center"/>
          </w:tcPr>
          <w:p w:rsidR="00F96267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F96267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основными </w:t>
            </w:r>
          </w:p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тиями</w:t>
            </w:r>
          </w:p>
        </w:tc>
      </w:tr>
      <w:tr w:rsidR="00F96267" w:rsidTr="00F96267">
        <w:trPr>
          <w:trHeight w:val="240"/>
        </w:trPr>
        <w:tc>
          <w:tcPr>
            <w:tcW w:w="513" w:type="dxa"/>
            <w:vMerge/>
            <w:vAlign w:val="center"/>
          </w:tcPr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F96267" w:rsidRPr="00DB0D26" w:rsidRDefault="00F96267" w:rsidP="00E80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96267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6267" w:rsidRPr="00F96267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4"/>
            <w:vAlign w:val="center"/>
          </w:tcPr>
          <w:p w:rsidR="00F96267" w:rsidRPr="00F96267" w:rsidRDefault="00F96267" w:rsidP="008F4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в том числе средства:</w:t>
            </w:r>
          </w:p>
        </w:tc>
        <w:tc>
          <w:tcPr>
            <w:tcW w:w="1559" w:type="dxa"/>
            <w:vMerge/>
            <w:vAlign w:val="center"/>
          </w:tcPr>
          <w:p w:rsidR="00F96267" w:rsidRPr="00DB0D26" w:rsidRDefault="00F96267" w:rsidP="008F4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67" w:rsidTr="00F96267">
        <w:trPr>
          <w:trHeight w:val="285"/>
        </w:trPr>
        <w:tc>
          <w:tcPr>
            <w:tcW w:w="513" w:type="dxa"/>
            <w:vMerge/>
            <w:vAlign w:val="center"/>
          </w:tcPr>
          <w:p w:rsidR="00F96267" w:rsidRPr="00DB0D26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F96267" w:rsidRPr="00DB0D26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96267" w:rsidRPr="00DB0D26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96267" w:rsidRPr="00F96267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96267" w:rsidRPr="00F96267" w:rsidRDefault="00F96267" w:rsidP="00F9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окру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  <w:p w:rsidR="00F96267" w:rsidRPr="00F96267" w:rsidRDefault="00F96267" w:rsidP="00F9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vAlign w:val="center"/>
          </w:tcPr>
          <w:p w:rsidR="00F96267" w:rsidRPr="00F96267" w:rsidRDefault="00F96267" w:rsidP="00F9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1134" w:type="dxa"/>
            <w:vAlign w:val="center"/>
          </w:tcPr>
          <w:p w:rsidR="00F96267" w:rsidRPr="00F96267" w:rsidRDefault="00F96267" w:rsidP="00F9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  <w:vAlign w:val="center"/>
          </w:tcPr>
          <w:p w:rsidR="00F96267" w:rsidRPr="00F96267" w:rsidRDefault="00F96267" w:rsidP="00F96267">
            <w:pPr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чих </w:t>
            </w:r>
            <w:proofErr w:type="spellStart"/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жетных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267">
              <w:rPr>
                <w:rFonts w:ascii="Times New Roman" w:hAnsi="Times New Roman" w:cs="Times New Roman"/>
                <w:sz w:val="20"/>
                <w:szCs w:val="20"/>
              </w:rPr>
              <w:t>сточников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F96267" w:rsidRPr="00DB0D26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67" w:rsidTr="00F96267">
        <w:trPr>
          <w:trHeight w:val="212"/>
        </w:trPr>
        <w:tc>
          <w:tcPr>
            <w:tcW w:w="513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7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F96267" w:rsidRPr="00E80FDE" w:rsidRDefault="00F9626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C3C51" w:rsidTr="001C3C51">
        <w:trPr>
          <w:trHeight w:val="645"/>
        </w:trPr>
        <w:tc>
          <w:tcPr>
            <w:tcW w:w="513" w:type="dxa"/>
            <w:vMerge w:val="restart"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1C3C51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993" w:type="dxa"/>
            <w:vAlign w:val="center"/>
          </w:tcPr>
          <w:p w:rsidR="001C3C51" w:rsidRPr="001C3C51" w:rsidRDefault="001C3C51" w:rsidP="00F96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C51">
              <w:rPr>
                <w:rFonts w:ascii="Times New Roman" w:hAnsi="Times New Roman" w:cs="Times New Roman"/>
                <w:b/>
                <w:sz w:val="22"/>
                <w:szCs w:val="22"/>
              </w:rPr>
              <w:t>2018-2022</w:t>
            </w:r>
          </w:p>
        </w:tc>
        <w:tc>
          <w:tcPr>
            <w:tcW w:w="1134" w:type="dxa"/>
            <w:vAlign w:val="center"/>
          </w:tcPr>
          <w:p w:rsidR="001C3C51" w:rsidRPr="001C3C51" w:rsidRDefault="001C3C51" w:rsidP="00F96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658,4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1C3C51" w:rsidRPr="001C3C51" w:rsidRDefault="001C3C51" w:rsidP="001C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C51">
              <w:rPr>
                <w:rFonts w:ascii="Times New Roman" w:hAnsi="Times New Roman" w:cs="Times New Roman"/>
                <w:b/>
              </w:rPr>
              <w:t>0,0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C3C51" w:rsidRPr="001C3C51" w:rsidRDefault="001C3C51" w:rsidP="001C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C51">
              <w:rPr>
                <w:rFonts w:ascii="Times New Roman" w:hAnsi="Times New Roman" w:cs="Times New Roman"/>
                <w:b/>
              </w:rPr>
              <w:t>657,3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C3C51" w:rsidRPr="001C3C51" w:rsidRDefault="001C3C51" w:rsidP="001C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C51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1134" w:type="dxa"/>
            <w:vAlign w:val="center"/>
          </w:tcPr>
          <w:p w:rsidR="001C3C51" w:rsidRPr="001C3C51" w:rsidRDefault="001C3C51" w:rsidP="001C3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C5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1C3C51" w:rsidTr="001C3C51">
        <w:trPr>
          <w:trHeight w:val="225"/>
        </w:trPr>
        <w:tc>
          <w:tcPr>
            <w:tcW w:w="513" w:type="dxa"/>
            <w:vMerge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624,4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C3C51" w:rsidRDefault="001C3C51" w:rsidP="001C3C51">
            <w:pPr>
              <w:jc w:val="center"/>
            </w:pPr>
            <w:r w:rsidRPr="00111DD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3C51" w:rsidRPr="00E80FDE" w:rsidRDefault="001C3C51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623,7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3C51" w:rsidRPr="00E80FDE" w:rsidRDefault="001C3C51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3C51" w:rsidRDefault="001C3C51" w:rsidP="001C3C51">
            <w:pPr>
              <w:jc w:val="center"/>
            </w:pPr>
            <w:r w:rsidRPr="003E0A31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C51" w:rsidTr="001C3C51">
        <w:trPr>
          <w:trHeight w:val="255"/>
        </w:trPr>
        <w:tc>
          <w:tcPr>
            <w:tcW w:w="513" w:type="dxa"/>
            <w:vMerge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C3C51" w:rsidRDefault="001C3C51" w:rsidP="001C3C51">
            <w:pPr>
              <w:jc w:val="center"/>
            </w:pPr>
            <w:r w:rsidRPr="00111DD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3C51" w:rsidRPr="00E80FDE" w:rsidRDefault="001C3C51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3C51" w:rsidRPr="00E80FDE" w:rsidRDefault="001C3C51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3C51" w:rsidRDefault="001C3C51" w:rsidP="001C3C51">
            <w:pPr>
              <w:jc w:val="center"/>
            </w:pPr>
            <w:r w:rsidRPr="003E0A31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C51" w:rsidTr="001C3C51">
        <w:trPr>
          <w:trHeight w:val="285"/>
        </w:trPr>
        <w:tc>
          <w:tcPr>
            <w:tcW w:w="513" w:type="dxa"/>
            <w:vMerge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C3C51" w:rsidRDefault="001C3C51" w:rsidP="001C3C51">
            <w:pPr>
              <w:jc w:val="center"/>
            </w:pPr>
            <w:r w:rsidRPr="00111DD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3C51" w:rsidRPr="00E80FDE" w:rsidRDefault="001C3C51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3C51" w:rsidRPr="00E80FDE" w:rsidRDefault="001C3C51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3C51" w:rsidRDefault="001C3C51" w:rsidP="001C3C51">
            <w:pPr>
              <w:jc w:val="center"/>
            </w:pPr>
            <w:r w:rsidRPr="003E0A31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C51" w:rsidTr="001C3C51">
        <w:trPr>
          <w:trHeight w:val="240"/>
        </w:trPr>
        <w:tc>
          <w:tcPr>
            <w:tcW w:w="513" w:type="dxa"/>
            <w:vMerge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C3C51" w:rsidRDefault="001C3C51" w:rsidP="001C3C51">
            <w:pPr>
              <w:jc w:val="center"/>
            </w:pPr>
            <w:r w:rsidRPr="00111DD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3C51" w:rsidRPr="00E80FDE" w:rsidRDefault="001C3C51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3C51" w:rsidRPr="00E80FDE" w:rsidRDefault="001C3C51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3C51" w:rsidRDefault="001C3C51" w:rsidP="001C3C51">
            <w:pPr>
              <w:jc w:val="center"/>
            </w:pPr>
            <w:r w:rsidRPr="003E0A31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C51" w:rsidTr="001C3C51">
        <w:trPr>
          <w:trHeight w:val="255"/>
        </w:trPr>
        <w:tc>
          <w:tcPr>
            <w:tcW w:w="513" w:type="dxa"/>
            <w:vMerge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C3C51" w:rsidRDefault="001C3C51" w:rsidP="001C3C51">
            <w:pPr>
              <w:jc w:val="center"/>
            </w:pPr>
            <w:r w:rsidRPr="00111DD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3C51" w:rsidRPr="00E80FDE" w:rsidRDefault="001C3C51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3C51" w:rsidRPr="00E80FDE" w:rsidRDefault="001C3C51" w:rsidP="001C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3C51" w:rsidRDefault="001C3C51" w:rsidP="001C3C51">
            <w:pPr>
              <w:jc w:val="center"/>
            </w:pPr>
            <w:r w:rsidRPr="003E0A31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1C3C51" w:rsidRPr="00E80FDE" w:rsidRDefault="001C3C51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C51" w:rsidTr="008F4ABA">
        <w:trPr>
          <w:trHeight w:val="270"/>
        </w:trPr>
        <w:tc>
          <w:tcPr>
            <w:tcW w:w="10490" w:type="dxa"/>
            <w:gridSpan w:val="9"/>
            <w:vAlign w:val="center"/>
          </w:tcPr>
          <w:p w:rsidR="001C3C51" w:rsidRDefault="001C3C51" w:rsidP="008F4ABA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 xml:space="preserve">1. Подпрограмма </w:t>
            </w:r>
            <w:r w:rsidRPr="002467A6">
              <w:rPr>
                <w:rFonts w:ascii="Times New Roman" w:hAnsi="Times New Roman" w:cs="Times New Roman"/>
                <w:spacing w:val="-8"/>
              </w:rPr>
              <w:t xml:space="preserve">«Благоустройство дворовых территорий многоквартирных домов </w:t>
            </w:r>
          </w:p>
          <w:p w:rsidR="001C3C51" w:rsidRPr="00E80FDE" w:rsidRDefault="001C3C51" w:rsidP="008F4ABA">
            <w:pPr>
              <w:jc w:val="center"/>
              <w:rPr>
                <w:rFonts w:ascii="Times New Roman" w:hAnsi="Times New Roman" w:cs="Times New Roman"/>
              </w:rPr>
            </w:pPr>
            <w:r w:rsidRPr="002467A6">
              <w:rPr>
                <w:rFonts w:ascii="Times New Roman" w:hAnsi="Times New Roman" w:cs="Times New Roman"/>
                <w:spacing w:val="-8"/>
              </w:rPr>
              <w:t>городского поселения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467A6">
              <w:rPr>
                <w:rFonts w:ascii="Times New Roman" w:hAnsi="Times New Roman" w:cs="Times New Roman"/>
                <w:spacing w:val="-8"/>
              </w:rPr>
              <w:t>Беринговский»</w:t>
            </w:r>
          </w:p>
        </w:tc>
      </w:tr>
      <w:tr w:rsidR="00412597" w:rsidTr="0066057C">
        <w:trPr>
          <w:trHeight w:val="300"/>
        </w:trPr>
        <w:tc>
          <w:tcPr>
            <w:tcW w:w="513" w:type="dxa"/>
            <w:vMerge w:val="restart"/>
            <w:vAlign w:val="center"/>
          </w:tcPr>
          <w:p w:rsidR="00412597" w:rsidRPr="008F4ABA" w:rsidRDefault="00412597" w:rsidP="00F96267">
            <w:pPr>
              <w:jc w:val="center"/>
              <w:rPr>
                <w:rFonts w:ascii="Times New Roman" w:hAnsi="Times New Roman" w:cs="Times New Roman"/>
              </w:rPr>
            </w:pPr>
            <w:r w:rsidRPr="008F4A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97" w:type="dxa"/>
            <w:vMerge w:val="restart"/>
            <w:vAlign w:val="center"/>
          </w:tcPr>
          <w:p w:rsidR="00412597" w:rsidRDefault="00412597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 обществе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мест, мест массового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дыха населения</w:t>
            </w:r>
          </w:p>
        </w:tc>
        <w:tc>
          <w:tcPr>
            <w:tcW w:w="993" w:type="dxa"/>
            <w:vAlign w:val="center"/>
          </w:tcPr>
          <w:p w:rsidR="00412597" w:rsidRPr="001C3C51" w:rsidRDefault="00412597" w:rsidP="0072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C51">
              <w:rPr>
                <w:rFonts w:ascii="Times New Roman" w:hAnsi="Times New Roman" w:cs="Times New Roman"/>
                <w:b/>
                <w:sz w:val="22"/>
                <w:szCs w:val="22"/>
              </w:rPr>
              <w:t>2018-2022</w:t>
            </w:r>
          </w:p>
        </w:tc>
        <w:tc>
          <w:tcPr>
            <w:tcW w:w="1134" w:type="dxa"/>
            <w:vAlign w:val="center"/>
          </w:tcPr>
          <w:p w:rsidR="00412597" w:rsidRPr="0066057C" w:rsidRDefault="00B815F8" w:rsidP="00660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57C">
              <w:rPr>
                <w:rFonts w:ascii="Times New Roman" w:hAnsi="Times New Roman" w:cs="Times New Roman"/>
                <w:b/>
              </w:rPr>
              <w:t>20,0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412597" w:rsidRPr="0066057C" w:rsidRDefault="00412597" w:rsidP="0066057C">
            <w:pPr>
              <w:jc w:val="center"/>
              <w:rPr>
                <w:b/>
              </w:rPr>
            </w:pPr>
            <w:r w:rsidRPr="0066057C">
              <w:rPr>
                <w:rFonts w:ascii="Times New Roman" w:hAnsi="Times New Roman" w:cs="Times New Roman"/>
                <w:b/>
              </w:rPr>
              <w:t>0,0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412597" w:rsidRPr="0066057C" w:rsidRDefault="00B815F8" w:rsidP="00660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57C">
              <w:rPr>
                <w:rFonts w:ascii="Times New Roman" w:hAnsi="Times New Roman" w:cs="Times New Roman"/>
                <w:b/>
              </w:rPr>
              <w:t>19,75</w:t>
            </w:r>
          </w:p>
        </w:tc>
        <w:tc>
          <w:tcPr>
            <w:tcW w:w="1134" w:type="dxa"/>
            <w:vAlign w:val="center"/>
          </w:tcPr>
          <w:p w:rsidR="00412597" w:rsidRPr="0066057C" w:rsidRDefault="00B815F8" w:rsidP="00660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57C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134" w:type="dxa"/>
            <w:vAlign w:val="center"/>
          </w:tcPr>
          <w:p w:rsidR="00412597" w:rsidRPr="0066057C" w:rsidRDefault="00412597" w:rsidP="0066057C">
            <w:pPr>
              <w:jc w:val="center"/>
              <w:rPr>
                <w:b/>
              </w:rPr>
            </w:pPr>
            <w:r w:rsidRPr="0066057C">
              <w:rPr>
                <w:rFonts w:ascii="Times New Roman" w:hAnsi="Times New Roman" w:cs="Times New Roman"/>
                <w:b/>
              </w:rPr>
              <w:t>0,0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12597" w:rsidRPr="00E80FDE" w:rsidRDefault="00412597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412597" w:rsidTr="0066057C">
        <w:trPr>
          <w:trHeight w:val="300"/>
        </w:trPr>
        <w:tc>
          <w:tcPr>
            <w:tcW w:w="513" w:type="dxa"/>
            <w:vMerge/>
            <w:vAlign w:val="center"/>
          </w:tcPr>
          <w:p w:rsidR="00412597" w:rsidRPr="008F4ABA" w:rsidRDefault="0041259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412597" w:rsidRDefault="0041259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12597" w:rsidRPr="00E80FDE" w:rsidRDefault="00412597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412597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12597" w:rsidRDefault="00412597" w:rsidP="0066057C">
            <w:pPr>
              <w:jc w:val="center"/>
            </w:pPr>
            <w:r w:rsidRPr="00F5083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12597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12597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412597" w:rsidRDefault="00412597" w:rsidP="0066057C">
            <w:pPr>
              <w:jc w:val="center"/>
            </w:pPr>
            <w:r w:rsidRPr="00E81A2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12597" w:rsidRPr="00E80FDE" w:rsidRDefault="00412597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66057C">
        <w:trPr>
          <w:trHeight w:val="300"/>
        </w:trPr>
        <w:tc>
          <w:tcPr>
            <w:tcW w:w="513" w:type="dxa"/>
            <w:vMerge/>
            <w:vAlign w:val="center"/>
          </w:tcPr>
          <w:p w:rsidR="00B815F8" w:rsidRPr="008F4ABA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66057C">
            <w:pPr>
              <w:jc w:val="center"/>
            </w:pPr>
            <w:r w:rsidRPr="00F5083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66057C">
            <w:pPr>
              <w:jc w:val="center"/>
            </w:pPr>
            <w:r w:rsidRPr="00E81A2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66057C">
        <w:trPr>
          <w:trHeight w:val="300"/>
        </w:trPr>
        <w:tc>
          <w:tcPr>
            <w:tcW w:w="513" w:type="dxa"/>
            <w:vMerge/>
            <w:vAlign w:val="center"/>
          </w:tcPr>
          <w:p w:rsidR="00B815F8" w:rsidRPr="008F4ABA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66057C">
            <w:pPr>
              <w:jc w:val="center"/>
            </w:pPr>
            <w:r w:rsidRPr="00F5083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  <w:vAlign w:val="center"/>
          </w:tcPr>
          <w:p w:rsidR="00B815F8" w:rsidRDefault="00B815F8" w:rsidP="0066057C">
            <w:pPr>
              <w:jc w:val="center"/>
            </w:pPr>
            <w:r w:rsidRPr="00E81A2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66057C">
        <w:trPr>
          <w:trHeight w:val="300"/>
        </w:trPr>
        <w:tc>
          <w:tcPr>
            <w:tcW w:w="513" w:type="dxa"/>
            <w:vMerge/>
            <w:vAlign w:val="center"/>
          </w:tcPr>
          <w:p w:rsidR="00B815F8" w:rsidRPr="008F4ABA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B815F8" w:rsidRPr="00E80FDE" w:rsidRDefault="0066057C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66057C">
            <w:pPr>
              <w:jc w:val="center"/>
            </w:pPr>
            <w:r w:rsidRPr="00F5083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4" w:type="dxa"/>
            <w:vAlign w:val="center"/>
          </w:tcPr>
          <w:p w:rsidR="00B815F8" w:rsidRDefault="00B815F8" w:rsidP="0066057C">
            <w:pPr>
              <w:jc w:val="center"/>
            </w:pPr>
            <w:r w:rsidRPr="00E81A2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66057C">
        <w:trPr>
          <w:trHeight w:val="300"/>
        </w:trPr>
        <w:tc>
          <w:tcPr>
            <w:tcW w:w="513" w:type="dxa"/>
            <w:vMerge/>
            <w:vAlign w:val="center"/>
          </w:tcPr>
          <w:p w:rsidR="00B815F8" w:rsidRPr="008F4ABA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B815F8" w:rsidRPr="00E80FDE" w:rsidRDefault="0066057C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66057C">
            <w:pPr>
              <w:jc w:val="center"/>
            </w:pPr>
            <w:r w:rsidRPr="00F5083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66057C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66057C">
            <w:pPr>
              <w:jc w:val="center"/>
            </w:pPr>
            <w:r w:rsidRPr="00E81A2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66057C">
        <w:trPr>
          <w:trHeight w:val="300"/>
        </w:trPr>
        <w:tc>
          <w:tcPr>
            <w:tcW w:w="513" w:type="dxa"/>
            <w:vMerge w:val="restart"/>
            <w:vAlign w:val="center"/>
          </w:tcPr>
          <w:p w:rsidR="00B815F8" w:rsidRPr="008F4ABA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 w:rsidRPr="008F4AB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97" w:type="dxa"/>
            <w:vMerge w:val="restart"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дворовых территорий, проездов.</w:t>
            </w:r>
          </w:p>
        </w:tc>
        <w:tc>
          <w:tcPr>
            <w:tcW w:w="993" w:type="dxa"/>
            <w:vAlign w:val="center"/>
          </w:tcPr>
          <w:p w:rsidR="00B815F8" w:rsidRPr="001C3C51" w:rsidRDefault="00B815F8" w:rsidP="0072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C51">
              <w:rPr>
                <w:rFonts w:ascii="Times New Roman" w:hAnsi="Times New Roman" w:cs="Times New Roman"/>
                <w:b/>
                <w:sz w:val="22"/>
                <w:szCs w:val="22"/>
              </w:rPr>
              <w:t>2018-2022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660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17,0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Pr="00B815F8" w:rsidRDefault="00B815F8" w:rsidP="0066057C">
            <w:pPr>
              <w:jc w:val="center"/>
              <w:rPr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660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16,82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660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0,18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66057C">
            <w:pPr>
              <w:jc w:val="center"/>
              <w:rPr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B815F8" w:rsidTr="0066057C">
        <w:trPr>
          <w:trHeight w:val="210"/>
        </w:trPr>
        <w:tc>
          <w:tcPr>
            <w:tcW w:w="513" w:type="dxa"/>
            <w:vMerge/>
            <w:vAlign w:val="center"/>
          </w:tcPr>
          <w:p w:rsidR="00B815F8" w:rsidRPr="008F4ABA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66057C">
            <w:pPr>
              <w:jc w:val="center"/>
            </w:pPr>
            <w:r w:rsidRPr="005F59DB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66057C">
            <w:pPr>
              <w:jc w:val="center"/>
            </w:pPr>
            <w:r w:rsidRPr="00B20127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66057C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8F4ABA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66057C">
            <w:pPr>
              <w:jc w:val="center"/>
            </w:pPr>
            <w:r w:rsidRPr="005F59DB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66057C">
            <w:pPr>
              <w:jc w:val="center"/>
            </w:pPr>
            <w:r w:rsidRPr="00B20127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66057C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8F4ABA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66057C">
            <w:pPr>
              <w:jc w:val="center"/>
            </w:pPr>
            <w:r w:rsidRPr="005F59DB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  <w:vAlign w:val="center"/>
          </w:tcPr>
          <w:p w:rsidR="00B815F8" w:rsidRDefault="00B815F8" w:rsidP="0066057C">
            <w:pPr>
              <w:jc w:val="center"/>
            </w:pPr>
            <w:r w:rsidRPr="00B20127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66057C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8F4ABA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66057C">
            <w:pPr>
              <w:jc w:val="center"/>
            </w:pPr>
            <w:r w:rsidRPr="005F59DB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vAlign w:val="center"/>
          </w:tcPr>
          <w:p w:rsidR="00B815F8" w:rsidRDefault="00B815F8" w:rsidP="0066057C">
            <w:pPr>
              <w:jc w:val="center"/>
            </w:pPr>
            <w:r w:rsidRPr="00B20127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66057C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8F4ABA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66057C">
            <w:pPr>
              <w:jc w:val="center"/>
            </w:pPr>
            <w:r w:rsidRPr="005F59DB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  <w:vAlign w:val="center"/>
          </w:tcPr>
          <w:p w:rsidR="00B815F8" w:rsidRDefault="00B815F8" w:rsidP="0066057C">
            <w:pPr>
              <w:jc w:val="center"/>
            </w:pPr>
            <w:r w:rsidRPr="00B20127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66057C">
        <w:trPr>
          <w:trHeight w:val="255"/>
        </w:trPr>
        <w:tc>
          <w:tcPr>
            <w:tcW w:w="513" w:type="dxa"/>
            <w:vMerge w:val="restart"/>
            <w:vAlign w:val="center"/>
          </w:tcPr>
          <w:p w:rsidR="00B815F8" w:rsidRPr="008F4ABA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897" w:type="dxa"/>
            <w:vMerge w:val="restart"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дворовой 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ритории.</w:t>
            </w:r>
          </w:p>
        </w:tc>
        <w:tc>
          <w:tcPr>
            <w:tcW w:w="993" w:type="dxa"/>
            <w:vAlign w:val="center"/>
          </w:tcPr>
          <w:p w:rsidR="00B815F8" w:rsidRPr="001C3C51" w:rsidRDefault="00B815F8" w:rsidP="0072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C51">
              <w:rPr>
                <w:rFonts w:ascii="Times New Roman" w:hAnsi="Times New Roman" w:cs="Times New Roman"/>
                <w:b/>
                <w:sz w:val="22"/>
                <w:szCs w:val="22"/>
              </w:rPr>
              <w:t>2018-2022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660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3,0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Pr="00B815F8" w:rsidRDefault="00B815F8" w:rsidP="0066057C">
            <w:pPr>
              <w:jc w:val="center"/>
              <w:rPr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660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2,93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660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66057C">
            <w:pPr>
              <w:jc w:val="center"/>
              <w:rPr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B815F8" w:rsidTr="0066057C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8F4ABA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66057C">
            <w:pPr>
              <w:jc w:val="center"/>
            </w:pPr>
            <w:r w:rsidRPr="00DA1376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66057C">
            <w:pPr>
              <w:jc w:val="center"/>
            </w:pPr>
            <w:r w:rsidRPr="00E8431A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66057C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8F4ABA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66057C">
            <w:pPr>
              <w:jc w:val="center"/>
            </w:pPr>
            <w:r w:rsidRPr="00DA1376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66057C">
            <w:pPr>
              <w:jc w:val="center"/>
            </w:pPr>
            <w:r w:rsidRPr="00E8431A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66057C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8F4ABA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66057C">
            <w:pPr>
              <w:jc w:val="center"/>
            </w:pPr>
            <w:r w:rsidRPr="00DA1376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  <w:vAlign w:val="center"/>
          </w:tcPr>
          <w:p w:rsidR="00B815F8" w:rsidRDefault="00B815F8" w:rsidP="0066057C">
            <w:pPr>
              <w:jc w:val="center"/>
            </w:pPr>
            <w:r w:rsidRPr="00E8431A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66057C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66057C">
            <w:pPr>
              <w:jc w:val="center"/>
            </w:pPr>
            <w:r w:rsidRPr="00DA1376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  <w:vAlign w:val="center"/>
          </w:tcPr>
          <w:p w:rsidR="00B815F8" w:rsidRDefault="00B815F8" w:rsidP="0066057C">
            <w:pPr>
              <w:jc w:val="center"/>
            </w:pPr>
            <w:r w:rsidRPr="00E8431A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66057C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66057C">
            <w:pPr>
              <w:jc w:val="center"/>
            </w:pPr>
            <w:r w:rsidRPr="00DA1376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660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4" w:type="dxa"/>
            <w:vAlign w:val="center"/>
          </w:tcPr>
          <w:p w:rsidR="00B815F8" w:rsidRDefault="00B815F8" w:rsidP="0066057C">
            <w:pPr>
              <w:jc w:val="center"/>
            </w:pPr>
            <w:r w:rsidRPr="00E8431A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8F4ABA">
        <w:trPr>
          <w:trHeight w:val="255"/>
        </w:trPr>
        <w:tc>
          <w:tcPr>
            <w:tcW w:w="10490" w:type="dxa"/>
            <w:gridSpan w:val="9"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467A6">
              <w:rPr>
                <w:rFonts w:ascii="Times New Roman" w:hAnsi="Times New Roman" w:cs="Times New Roman"/>
              </w:rPr>
              <w:t xml:space="preserve">Подпрограмма </w:t>
            </w:r>
            <w:r w:rsidRPr="002467A6">
              <w:rPr>
                <w:rFonts w:ascii="Times New Roman" w:hAnsi="Times New Roman" w:cs="Times New Roman"/>
                <w:spacing w:val="-8"/>
              </w:rPr>
              <w:t>«Благоустройство общественных территорий городского поселения Беринговский»</w:t>
            </w:r>
          </w:p>
        </w:tc>
      </w:tr>
      <w:tr w:rsidR="00B815F8" w:rsidTr="00B815F8">
        <w:trPr>
          <w:trHeight w:val="255"/>
        </w:trPr>
        <w:tc>
          <w:tcPr>
            <w:tcW w:w="513" w:type="dxa"/>
            <w:vMerge w:val="restart"/>
            <w:vAlign w:val="center"/>
          </w:tcPr>
          <w:p w:rsidR="00B815F8" w:rsidRPr="00412597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 w:rsidRPr="004125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97" w:type="dxa"/>
            <w:vMerge w:val="restart"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 обществе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мест, мест массового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дыха населения</w:t>
            </w:r>
          </w:p>
        </w:tc>
        <w:tc>
          <w:tcPr>
            <w:tcW w:w="993" w:type="dxa"/>
            <w:vAlign w:val="center"/>
          </w:tcPr>
          <w:p w:rsidR="00B815F8" w:rsidRPr="001C3C51" w:rsidRDefault="00B815F8" w:rsidP="0072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C51">
              <w:rPr>
                <w:rFonts w:ascii="Times New Roman" w:hAnsi="Times New Roman" w:cs="Times New Roman"/>
                <w:b/>
                <w:sz w:val="22"/>
                <w:szCs w:val="22"/>
              </w:rPr>
              <w:t>2018-2022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B81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638,4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Pr="00B815F8" w:rsidRDefault="00B815F8" w:rsidP="00B815F8">
            <w:pPr>
              <w:jc w:val="center"/>
              <w:rPr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B81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637,55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B81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0,85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B815F8">
            <w:pPr>
              <w:jc w:val="center"/>
              <w:rPr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412597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624,4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9B559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623,7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412597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9B559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412597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9B559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412597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9B559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412597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9B559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 w:val="restart"/>
            <w:vAlign w:val="center"/>
          </w:tcPr>
          <w:p w:rsidR="00B815F8" w:rsidRPr="00412597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 w:rsidRPr="004125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897" w:type="dxa"/>
            <w:vMerge w:val="restart"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сцены центральной площади п. 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ринговский.</w:t>
            </w:r>
          </w:p>
        </w:tc>
        <w:tc>
          <w:tcPr>
            <w:tcW w:w="993" w:type="dxa"/>
            <w:vAlign w:val="center"/>
          </w:tcPr>
          <w:p w:rsidR="00B815F8" w:rsidRPr="001C3C51" w:rsidRDefault="00B815F8" w:rsidP="0072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C51">
              <w:rPr>
                <w:rFonts w:ascii="Times New Roman" w:hAnsi="Times New Roman" w:cs="Times New Roman"/>
                <w:b/>
                <w:sz w:val="22"/>
                <w:szCs w:val="22"/>
              </w:rPr>
              <w:t>2018-2022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B81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624,4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Pr="00B815F8" w:rsidRDefault="00B815F8" w:rsidP="00B815F8">
            <w:pPr>
              <w:jc w:val="center"/>
              <w:rPr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B81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623,7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B81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0,7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B815F8">
            <w:pPr>
              <w:jc w:val="center"/>
              <w:rPr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412597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624,4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6D54F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623,7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412597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1E64FF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6D54F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412597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1E64FF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6D54F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412597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1E64FF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6D54F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412597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1E64FF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6D54F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 w:val="restart"/>
            <w:vAlign w:val="center"/>
          </w:tcPr>
          <w:p w:rsidR="00B815F8" w:rsidRPr="00412597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 w:rsidRPr="00412597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97" w:type="dxa"/>
            <w:vMerge w:val="restart"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бето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покрытия площади перед домом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 п. Беринго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ский.</w:t>
            </w:r>
          </w:p>
        </w:tc>
        <w:tc>
          <w:tcPr>
            <w:tcW w:w="993" w:type="dxa"/>
            <w:vAlign w:val="center"/>
          </w:tcPr>
          <w:p w:rsidR="00B815F8" w:rsidRPr="001C3C51" w:rsidRDefault="00B815F8" w:rsidP="0072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C51">
              <w:rPr>
                <w:rFonts w:ascii="Times New Roman" w:hAnsi="Times New Roman" w:cs="Times New Roman"/>
                <w:b/>
                <w:sz w:val="22"/>
                <w:szCs w:val="22"/>
              </w:rPr>
              <w:t>2018-2022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B81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10,0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Pr="00B815F8" w:rsidRDefault="00B815F8" w:rsidP="00B815F8">
            <w:pPr>
              <w:jc w:val="center"/>
              <w:rPr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B81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9,9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B81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0,1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B815F8">
            <w:pPr>
              <w:jc w:val="center"/>
              <w:rPr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 w:rsidRPr="006D54F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6D54F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6D54F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6D54F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6D54F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6D54F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 w:val="restart"/>
            <w:vAlign w:val="center"/>
          </w:tcPr>
          <w:p w:rsidR="00B815F8" w:rsidRPr="00412597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 w:rsidRPr="0041259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897" w:type="dxa"/>
            <w:vMerge w:val="restart"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селения.</w:t>
            </w:r>
          </w:p>
        </w:tc>
        <w:tc>
          <w:tcPr>
            <w:tcW w:w="993" w:type="dxa"/>
            <w:vAlign w:val="center"/>
          </w:tcPr>
          <w:p w:rsidR="00B815F8" w:rsidRPr="001C3C51" w:rsidRDefault="00B815F8" w:rsidP="0072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C51">
              <w:rPr>
                <w:rFonts w:ascii="Times New Roman" w:hAnsi="Times New Roman" w:cs="Times New Roman"/>
                <w:b/>
                <w:sz w:val="22"/>
                <w:szCs w:val="22"/>
              </w:rPr>
              <w:t>2018-2022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B81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4,0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Pr="00B815F8" w:rsidRDefault="00B815F8" w:rsidP="00B815F8">
            <w:pPr>
              <w:jc w:val="center"/>
              <w:rPr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B81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3,95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B81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1134" w:type="dxa"/>
            <w:vAlign w:val="center"/>
          </w:tcPr>
          <w:p w:rsidR="00B815F8" w:rsidRPr="00B815F8" w:rsidRDefault="00B815F8" w:rsidP="00B815F8">
            <w:pPr>
              <w:jc w:val="center"/>
              <w:rPr>
                <w:b/>
              </w:rPr>
            </w:pPr>
            <w:r w:rsidRPr="00B815F8">
              <w:rPr>
                <w:rFonts w:ascii="Times New Roman" w:hAnsi="Times New Roman" w:cs="Times New Roman"/>
                <w:b/>
              </w:rPr>
              <w:t>0,0</w:t>
            </w:r>
            <w:r w:rsidR="003947A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поселения Беринговский</w:t>
            </w: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6D54F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6D54F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6D54F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Default="00B815F8" w:rsidP="00B815F8">
            <w:pPr>
              <w:jc w:val="center"/>
            </w:pPr>
            <w:r w:rsidRPr="006D54F4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  <w:vAlign w:val="center"/>
          </w:tcPr>
          <w:p w:rsidR="00B815F8" w:rsidRDefault="00B815F8" w:rsidP="00B815F8">
            <w:pPr>
              <w:jc w:val="center"/>
            </w:pPr>
            <w:r w:rsidRPr="00F45033"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5F8" w:rsidTr="00B815F8">
        <w:trPr>
          <w:trHeight w:val="255"/>
        </w:trPr>
        <w:tc>
          <w:tcPr>
            <w:tcW w:w="513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B815F8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F8" w:rsidRPr="00E80FDE" w:rsidRDefault="00B815F8" w:rsidP="007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815F8" w:rsidRPr="006D54F4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E80FDE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B815F8" w:rsidRPr="00F45033" w:rsidRDefault="00B815F8" w:rsidP="00B81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47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B815F8" w:rsidRPr="00E80FDE" w:rsidRDefault="00B815F8" w:rsidP="00F96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3947A7" w:rsidRDefault="003947A7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3947A7" w:rsidRDefault="003947A7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883AC4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ПОДПРОГРАММЫ</w:t>
      </w:r>
    </w:p>
    <w:p w:rsidR="00722DD0" w:rsidRP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722DD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722DD0">
        <w:rPr>
          <w:rFonts w:ascii="Times New Roman" w:hAnsi="Times New Roman" w:cs="Times New Roman"/>
          <w:spacing w:val="-8"/>
          <w:sz w:val="28"/>
          <w:szCs w:val="28"/>
        </w:rPr>
        <w:t xml:space="preserve">«Благоустройство дворовых территорий многоквартирных домов </w:t>
      </w:r>
    </w:p>
    <w:p w:rsidR="00722DD0" w:rsidRPr="00722DD0" w:rsidRDefault="00722DD0" w:rsidP="00722DD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722DD0">
        <w:rPr>
          <w:rFonts w:ascii="Times New Roman" w:hAnsi="Times New Roman" w:cs="Times New Roman"/>
          <w:spacing w:val="-8"/>
          <w:sz w:val="28"/>
          <w:szCs w:val="28"/>
        </w:rPr>
        <w:t>городского поселения Беринговский»</w:t>
      </w:r>
    </w:p>
    <w:p w:rsidR="00722DD0" w:rsidRPr="00D3438A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spacing w:val="-8"/>
          <w:sz w:val="28"/>
          <w:szCs w:val="28"/>
        </w:rPr>
        <w:t>Муниципальной программы</w:t>
      </w:r>
    </w:p>
    <w:p w:rsidR="00722DD0" w:rsidRPr="00D3438A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spacing w:val="-8"/>
          <w:sz w:val="28"/>
          <w:szCs w:val="28"/>
        </w:rPr>
        <w:t xml:space="preserve">«Формирование комфортной городской среды  </w:t>
      </w:r>
    </w:p>
    <w:p w:rsidR="00722DD0" w:rsidRPr="00D3438A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spacing w:val="-8"/>
          <w:sz w:val="28"/>
          <w:szCs w:val="28"/>
        </w:rPr>
        <w:t xml:space="preserve">на территории городского поселения Беринговский </w:t>
      </w: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spacing w:val="-8"/>
          <w:sz w:val="28"/>
          <w:szCs w:val="28"/>
        </w:rPr>
        <w:t>на 2018-2022 годы»</w:t>
      </w: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  <w:gridCol w:w="5403"/>
      </w:tblGrid>
      <w:tr w:rsidR="00722DD0" w:rsidTr="00722DD0">
        <w:trPr>
          <w:trHeight w:val="622"/>
        </w:trPr>
        <w:tc>
          <w:tcPr>
            <w:tcW w:w="3690" w:type="dxa"/>
          </w:tcPr>
          <w:p w:rsidR="00722DD0" w:rsidRPr="006313D2" w:rsidRDefault="00722DD0" w:rsidP="00722DD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Ответственный</w:t>
            </w:r>
          </w:p>
          <w:p w:rsidR="00722DD0" w:rsidRPr="006313D2" w:rsidRDefault="00722DD0" w:rsidP="00722DD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программы</w:t>
            </w:r>
          </w:p>
        </w:tc>
        <w:tc>
          <w:tcPr>
            <w:tcW w:w="5403" w:type="dxa"/>
          </w:tcPr>
          <w:p w:rsidR="00722DD0" w:rsidRPr="006313D2" w:rsidRDefault="00722DD0" w:rsidP="00722DD0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Администрация городского поселения </w:t>
            </w:r>
          </w:p>
          <w:p w:rsidR="00722DD0" w:rsidRPr="006313D2" w:rsidRDefault="00722DD0" w:rsidP="00722DD0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</w:p>
        </w:tc>
      </w:tr>
      <w:tr w:rsidR="00722DD0" w:rsidTr="00722DD0">
        <w:trPr>
          <w:trHeight w:val="690"/>
        </w:trPr>
        <w:tc>
          <w:tcPr>
            <w:tcW w:w="3690" w:type="dxa"/>
          </w:tcPr>
          <w:p w:rsidR="00722DD0" w:rsidRPr="006313D2" w:rsidRDefault="00722DD0" w:rsidP="00722DD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программы</w:t>
            </w:r>
          </w:p>
        </w:tc>
        <w:tc>
          <w:tcPr>
            <w:tcW w:w="5403" w:type="dxa"/>
          </w:tcPr>
          <w:p w:rsidR="00722DD0" w:rsidRPr="006313D2" w:rsidRDefault="00722DD0" w:rsidP="00722DD0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Администрация городского поселения </w:t>
            </w:r>
          </w:p>
          <w:p w:rsidR="00722DD0" w:rsidRPr="006313D2" w:rsidRDefault="00722DD0" w:rsidP="00722DD0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</w:p>
        </w:tc>
      </w:tr>
      <w:tr w:rsidR="00722DD0" w:rsidTr="00722DD0">
        <w:trPr>
          <w:trHeight w:val="720"/>
        </w:trPr>
        <w:tc>
          <w:tcPr>
            <w:tcW w:w="3690" w:type="dxa"/>
          </w:tcPr>
          <w:p w:rsidR="00722DD0" w:rsidRPr="006313D2" w:rsidRDefault="00722DD0" w:rsidP="00722DD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программы</w:t>
            </w:r>
          </w:p>
        </w:tc>
        <w:tc>
          <w:tcPr>
            <w:tcW w:w="5403" w:type="dxa"/>
          </w:tcPr>
          <w:p w:rsidR="00722DD0" w:rsidRPr="006313D2" w:rsidRDefault="00722DD0" w:rsidP="00722DD0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Повышение качества и комфорта городской среды на территории городского поселения </w:t>
            </w:r>
          </w:p>
          <w:p w:rsidR="00722DD0" w:rsidRPr="006313D2" w:rsidRDefault="00722DD0" w:rsidP="00722DD0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</w:p>
        </w:tc>
      </w:tr>
      <w:tr w:rsidR="00722DD0" w:rsidTr="00722DD0">
        <w:trPr>
          <w:trHeight w:val="720"/>
        </w:trPr>
        <w:tc>
          <w:tcPr>
            <w:tcW w:w="3690" w:type="dxa"/>
          </w:tcPr>
          <w:p w:rsidR="00722DD0" w:rsidRPr="006313D2" w:rsidRDefault="00722DD0" w:rsidP="00722DD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под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программы</w:t>
            </w:r>
          </w:p>
        </w:tc>
        <w:tc>
          <w:tcPr>
            <w:tcW w:w="5403" w:type="dxa"/>
          </w:tcPr>
          <w:p w:rsidR="00722DD0" w:rsidRPr="006313D2" w:rsidRDefault="00722DD0" w:rsidP="00722DD0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Реализация мероприятий по благоустройству дворовых территорий многоквартирных д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мов городского поселения Беринговский;</w:t>
            </w:r>
          </w:p>
        </w:tc>
      </w:tr>
      <w:tr w:rsidR="00722DD0" w:rsidTr="00722DD0">
        <w:trPr>
          <w:trHeight w:val="720"/>
        </w:trPr>
        <w:tc>
          <w:tcPr>
            <w:tcW w:w="3690" w:type="dxa"/>
          </w:tcPr>
          <w:p w:rsidR="00722DD0" w:rsidRPr="006313D2" w:rsidRDefault="00722DD0" w:rsidP="00722DD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Целевые индикаторы (показ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тели) под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программы</w:t>
            </w:r>
          </w:p>
        </w:tc>
        <w:tc>
          <w:tcPr>
            <w:tcW w:w="5403" w:type="dxa"/>
          </w:tcPr>
          <w:p w:rsidR="00722DD0" w:rsidRPr="006313D2" w:rsidRDefault="00722DD0" w:rsidP="00722DD0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Увеличение количества благоустроенных дворовых территорий многоквартирных д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мов городского поселения Беринговский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  <w:tr w:rsidR="00722DD0" w:rsidTr="00722DD0">
        <w:trPr>
          <w:trHeight w:val="720"/>
        </w:trPr>
        <w:tc>
          <w:tcPr>
            <w:tcW w:w="3690" w:type="dxa"/>
          </w:tcPr>
          <w:p w:rsidR="00722DD0" w:rsidRDefault="00722DD0" w:rsidP="00722DD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Сроки реализации </w:t>
            </w:r>
          </w:p>
          <w:p w:rsidR="00722DD0" w:rsidRPr="006313D2" w:rsidRDefault="00722DD0" w:rsidP="00722DD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подпрограммы</w:t>
            </w:r>
          </w:p>
        </w:tc>
        <w:tc>
          <w:tcPr>
            <w:tcW w:w="5403" w:type="dxa"/>
          </w:tcPr>
          <w:p w:rsidR="00722DD0" w:rsidRPr="006313D2" w:rsidRDefault="00722DD0" w:rsidP="00722DD0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2018 - 2022 годы</w:t>
            </w:r>
          </w:p>
        </w:tc>
      </w:tr>
      <w:tr w:rsidR="00722DD0" w:rsidTr="00722DD0">
        <w:trPr>
          <w:trHeight w:val="720"/>
        </w:trPr>
        <w:tc>
          <w:tcPr>
            <w:tcW w:w="3690" w:type="dxa"/>
          </w:tcPr>
          <w:p w:rsidR="00722DD0" w:rsidRDefault="00722DD0" w:rsidP="00722DD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Объем финансовых ресурсов подпрограммы</w:t>
            </w:r>
          </w:p>
        </w:tc>
        <w:tc>
          <w:tcPr>
            <w:tcW w:w="5403" w:type="dxa"/>
          </w:tcPr>
          <w:p w:rsidR="00722DD0" w:rsidRDefault="00722DD0" w:rsidP="00722DD0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Общий объем финансовых ресурсов муниц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пальной программы составляет 20 тыс. ру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лей, из них:</w:t>
            </w:r>
          </w:p>
          <w:p w:rsidR="00722DD0" w:rsidRDefault="00722DD0" w:rsidP="00722DD0">
            <w:pPr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722DD0" w:rsidRDefault="00722DD0" w:rsidP="00722DD0">
            <w:pPr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 счет средств бюджета Анадырского м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ниципального района – 19,75 тыс. рублей, в том числе по годам:</w:t>
            </w:r>
          </w:p>
          <w:p w:rsidR="00722DD0" w:rsidRDefault="00722DD0" w:rsidP="00722DD0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2018 году – 0,00 тыс. рублей;</w:t>
            </w:r>
          </w:p>
          <w:p w:rsidR="00722DD0" w:rsidRDefault="00722DD0" w:rsidP="00722DD0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2019 году – 0,00 тыс. рублей;</w:t>
            </w:r>
          </w:p>
          <w:p w:rsidR="00722DD0" w:rsidRDefault="00722DD0" w:rsidP="00722DD0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2020 году – 5,93 тыс. рублей;</w:t>
            </w:r>
          </w:p>
          <w:p w:rsidR="00722DD0" w:rsidRDefault="00722DD0" w:rsidP="00722DD0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2021 году – 6,92 тыс. рублей;</w:t>
            </w:r>
          </w:p>
          <w:p w:rsidR="00722DD0" w:rsidRDefault="00722DD0" w:rsidP="00722DD0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2022 году – 6,90 тыс. рублей;</w:t>
            </w:r>
          </w:p>
          <w:p w:rsidR="00722DD0" w:rsidRDefault="00722DD0" w:rsidP="00722DD0">
            <w:pPr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722DD0" w:rsidRDefault="00722DD0" w:rsidP="00722DD0">
            <w:pPr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 счет средств бюджета городского пос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ления Беринговский – 0,25 тыс. рублей, в том числе по годам:</w:t>
            </w:r>
          </w:p>
          <w:p w:rsidR="00722DD0" w:rsidRDefault="00722DD0" w:rsidP="00722DD0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2018 году – 0,00 тыс. рублей;</w:t>
            </w:r>
          </w:p>
          <w:p w:rsidR="00722DD0" w:rsidRDefault="00722DD0" w:rsidP="00722DD0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2019 году – 0,00 тыс. рублей;</w:t>
            </w:r>
          </w:p>
          <w:p w:rsidR="00722DD0" w:rsidRDefault="00722DD0" w:rsidP="00722DD0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2020 году – 0,07 тыс. рублей;</w:t>
            </w:r>
          </w:p>
          <w:p w:rsidR="00722DD0" w:rsidRDefault="00722DD0" w:rsidP="00722DD0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2021 году – 0,08 тыс. рублей;</w:t>
            </w:r>
          </w:p>
          <w:p w:rsidR="00722DD0" w:rsidRDefault="00722DD0" w:rsidP="00722DD0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2022 году – 0,10 тыс. рублей;</w:t>
            </w:r>
          </w:p>
          <w:p w:rsidR="00722DD0" w:rsidRDefault="00722DD0" w:rsidP="00722DD0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722DD0" w:rsidTr="00722DD0">
        <w:trPr>
          <w:trHeight w:val="720"/>
        </w:trPr>
        <w:tc>
          <w:tcPr>
            <w:tcW w:w="3690" w:type="dxa"/>
          </w:tcPr>
          <w:p w:rsidR="00722DD0" w:rsidRDefault="00722DD0" w:rsidP="00722DD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722DD0" w:rsidRDefault="00722DD0" w:rsidP="00722DD0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5403" w:type="dxa"/>
          </w:tcPr>
          <w:p w:rsidR="00722DD0" w:rsidRDefault="00722DD0" w:rsidP="00722DD0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Увеличение количества благоустроенных дворовых территорий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многоквартирных д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мов городского поселения Беринговский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</w:tbl>
    <w:p w:rsidR="00722DD0" w:rsidRDefault="00722DD0" w:rsidP="00722DD0">
      <w:pPr>
        <w:jc w:val="both"/>
      </w:pPr>
    </w:p>
    <w:p w:rsidR="00722DD0" w:rsidRDefault="00722DD0" w:rsidP="00722DD0"/>
    <w:p w:rsidR="00722DD0" w:rsidRDefault="00BF5E5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1. </w:t>
      </w:r>
      <w:r w:rsidRPr="00BF5E50">
        <w:rPr>
          <w:rFonts w:ascii="Times New Roman" w:hAnsi="Times New Roman" w:cs="Times New Roman"/>
          <w:spacing w:val="-8"/>
          <w:sz w:val="28"/>
          <w:szCs w:val="28"/>
        </w:rPr>
        <w:t>Характеристика проблемы, на решение которой направлена подпрограмма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BF5E50" w:rsidRPr="00BF5E50" w:rsidRDefault="00BF5E50" w:rsidP="00722DD0">
      <w:pPr>
        <w:jc w:val="center"/>
        <w:rPr>
          <w:rFonts w:ascii="Times New Roman" w:hAnsi="Times New Roman" w:cs="Times New Roman"/>
          <w:spacing w:val="-8"/>
          <w:sz w:val="28"/>
        </w:rPr>
      </w:pPr>
    </w:p>
    <w:p w:rsidR="00722DD0" w:rsidRDefault="00722DD0" w:rsidP="00722DD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 xml:space="preserve">На территории городского поселения Беринговский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расположены 2</w:t>
      </w:r>
      <w:r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мног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квартирных дома</w:t>
      </w:r>
      <w:r>
        <w:rPr>
          <w:rFonts w:ascii="Times New Roman" w:hAnsi="Times New Roman" w:cs="Times New Roman"/>
          <w:spacing w:val="-8"/>
          <w:sz w:val="28"/>
          <w:szCs w:val="28"/>
        </w:rPr>
        <w:t>, общая площадь дворовых территорий составляет 40671 кв.м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. Большинство жилых домов введено в эксплуата</w:t>
      </w:r>
      <w:r>
        <w:rPr>
          <w:rFonts w:ascii="Times New Roman" w:hAnsi="Times New Roman" w:cs="Times New Roman"/>
          <w:spacing w:val="-8"/>
          <w:sz w:val="28"/>
          <w:szCs w:val="28"/>
        </w:rPr>
        <w:t>цию в 1970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- 1990 годах прошлого столетия и внутриквартальные дороги и проезды, расположенные в жилой застройке, не соответствует технологическим и эксплуатационным требованиям.</w:t>
      </w:r>
      <w:proofErr w:type="gramEnd"/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Анализ сферы благоустройства в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городском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Беринговский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показал, что вопросу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благоу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тройства дворовых территории не уделялось должного внимания.</w:t>
      </w:r>
    </w:p>
    <w:p w:rsidR="00722DD0" w:rsidRDefault="00722DD0" w:rsidP="007803B3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городском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Беринговский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имеются территории общего пользов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ния и дворовые территории, благоустройство которых не в полной мере отвечает с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временным требованиям и требует комплексного подхода к благоустройству.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Пр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менение  программного  метода</w:t>
      </w:r>
      <w:r w:rsidR="00BF5E50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proofErr w:type="gramStart"/>
      <w:r w:rsidRPr="004A6001">
        <w:rPr>
          <w:rFonts w:ascii="Times New Roman" w:hAnsi="Times New Roman" w:cs="Times New Roman"/>
          <w:spacing w:val="-8"/>
          <w:sz w:val="28"/>
          <w:szCs w:val="28"/>
        </w:rPr>
        <w:t>позволит</w:t>
      </w:r>
      <w:proofErr w:type="gramEnd"/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 повысит  уровень  планирования  и  ре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лизации  мероприятий  по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благоустройству (сделает их современными, эффективн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ы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ми, оптимальными,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открытыми, востребованными гражданами);</w:t>
      </w:r>
      <w:r w:rsidR="007803B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запустит  реализ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цию  механизма  поддержки  мероприятий  по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благоустройству, инициированных гражданами;</w:t>
      </w:r>
      <w:r w:rsidR="007803B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запустит механизм финансового и трудового участия граждан и орган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заций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в реализации мероприятий по благоустройству;</w:t>
      </w:r>
      <w:r w:rsidR="007803B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сформирует  инструменты  общественного  контроля  за  реализацией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мероприятий по благоустройству на те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ритории посе</w:t>
      </w:r>
      <w:r>
        <w:rPr>
          <w:rFonts w:ascii="Times New Roman" w:hAnsi="Times New Roman" w:cs="Times New Roman"/>
          <w:spacing w:val="-8"/>
          <w:sz w:val="28"/>
          <w:szCs w:val="28"/>
        </w:rPr>
        <w:t>ления.</w:t>
      </w:r>
    </w:p>
    <w:p w:rsidR="00722DD0" w:rsidRDefault="007803B3" w:rsidP="00722DD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К</w:t>
      </w:r>
      <w:r w:rsidR="00722DD0" w:rsidRPr="004A6001">
        <w:rPr>
          <w:rFonts w:ascii="Times New Roman" w:hAnsi="Times New Roman" w:cs="Times New Roman"/>
          <w:spacing w:val="-8"/>
          <w:sz w:val="28"/>
          <w:szCs w:val="28"/>
        </w:rPr>
        <w:t>омплексный подход к реализации мероприятий по</w:t>
      </w:r>
      <w:r w:rsidR="00722D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22DD0" w:rsidRPr="004A6001">
        <w:rPr>
          <w:rFonts w:ascii="Times New Roman" w:hAnsi="Times New Roman" w:cs="Times New Roman"/>
          <w:spacing w:val="-8"/>
          <w:sz w:val="28"/>
          <w:szCs w:val="28"/>
        </w:rPr>
        <w:t>благоустройству, отв</w:t>
      </w:r>
      <w:r w:rsidR="00722DD0" w:rsidRPr="004A6001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722DD0" w:rsidRPr="004A6001">
        <w:rPr>
          <w:rFonts w:ascii="Times New Roman" w:hAnsi="Times New Roman" w:cs="Times New Roman"/>
          <w:spacing w:val="-8"/>
          <w:sz w:val="28"/>
          <w:szCs w:val="28"/>
        </w:rPr>
        <w:t>чающих современным требованиям, позволит создать</w:t>
      </w:r>
      <w:r w:rsidR="00722D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22DD0" w:rsidRPr="004A6001">
        <w:rPr>
          <w:rFonts w:ascii="Times New Roman" w:hAnsi="Times New Roman" w:cs="Times New Roman"/>
          <w:spacing w:val="-8"/>
          <w:sz w:val="28"/>
          <w:szCs w:val="28"/>
        </w:rPr>
        <w:t>современную городскую ко</w:t>
      </w:r>
      <w:r w:rsidR="00722DD0" w:rsidRPr="004A6001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="00722DD0" w:rsidRPr="004A6001">
        <w:rPr>
          <w:rFonts w:ascii="Times New Roman" w:hAnsi="Times New Roman" w:cs="Times New Roman"/>
          <w:spacing w:val="-8"/>
          <w:sz w:val="28"/>
          <w:szCs w:val="28"/>
        </w:rPr>
        <w:t>фортную среду для проживания граждан и пребывания</w:t>
      </w:r>
      <w:r w:rsidR="00722D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22DD0" w:rsidRPr="004A6001">
        <w:rPr>
          <w:rFonts w:ascii="Times New Roman" w:hAnsi="Times New Roman" w:cs="Times New Roman"/>
          <w:spacing w:val="-8"/>
          <w:sz w:val="28"/>
          <w:szCs w:val="28"/>
        </w:rPr>
        <w:t>гостей, а также комфортное современное «общественное пространство».</w:t>
      </w:r>
    </w:p>
    <w:p w:rsidR="00722DD0" w:rsidRDefault="00BF5E50" w:rsidP="00722DD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Реализация подп</w:t>
      </w:r>
      <w:r w:rsidR="00722DD0" w:rsidRPr="004A6001">
        <w:rPr>
          <w:rFonts w:ascii="Times New Roman" w:hAnsi="Times New Roman" w:cs="Times New Roman"/>
          <w:spacing w:val="-8"/>
          <w:sz w:val="28"/>
          <w:szCs w:val="28"/>
        </w:rPr>
        <w:t>рограммы позволит создать на дворовых территориях мног</w:t>
      </w:r>
      <w:r w:rsidR="00722DD0"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722DD0" w:rsidRPr="004A6001">
        <w:rPr>
          <w:rFonts w:ascii="Times New Roman" w:hAnsi="Times New Roman" w:cs="Times New Roman"/>
          <w:spacing w:val="-8"/>
          <w:sz w:val="28"/>
          <w:szCs w:val="28"/>
        </w:rPr>
        <w:t>квартирных домов условия, благоприятно влияющие на психологическое состояние человека, повысить комфортность проживания жителей, обеспечить более эффе</w:t>
      </w:r>
      <w:r w:rsidR="00722DD0" w:rsidRPr="004A6001">
        <w:rPr>
          <w:rFonts w:ascii="Times New Roman" w:hAnsi="Times New Roman" w:cs="Times New Roman"/>
          <w:spacing w:val="-8"/>
          <w:sz w:val="28"/>
          <w:szCs w:val="28"/>
        </w:rPr>
        <w:t>к</w:t>
      </w:r>
      <w:r w:rsidR="00722DD0" w:rsidRPr="004A6001">
        <w:rPr>
          <w:rFonts w:ascii="Times New Roman" w:hAnsi="Times New Roman" w:cs="Times New Roman"/>
          <w:spacing w:val="-8"/>
          <w:sz w:val="28"/>
          <w:szCs w:val="28"/>
        </w:rPr>
        <w:t>тивную эксплуатацию жилых домов, сформировать активную гражданскую позицию населения посредством его участия в благоустройстве внутридворовых территорий, повысить уровень и качество жизни жителей</w:t>
      </w:r>
      <w:r w:rsidR="007803B3">
        <w:rPr>
          <w:rFonts w:ascii="Times New Roman" w:hAnsi="Times New Roman" w:cs="Times New Roman"/>
          <w:spacing w:val="-8"/>
          <w:sz w:val="28"/>
          <w:szCs w:val="28"/>
        </w:rPr>
        <w:t xml:space="preserve"> поселения</w:t>
      </w:r>
      <w:r w:rsidR="00722DD0" w:rsidRPr="004A6001">
        <w:rPr>
          <w:rFonts w:ascii="Times New Roman" w:hAnsi="Times New Roman" w:cs="Times New Roman"/>
          <w:spacing w:val="-8"/>
          <w:sz w:val="28"/>
          <w:szCs w:val="28"/>
        </w:rPr>
        <w:t>. Благоустройство дворовых территорий и общественных территорий муниципального образования позволит поддержать их в удовлетворительном состоянии, повысить уровень благоустройства, выполнить ар</w:t>
      </w:r>
      <w:r w:rsidR="007803B3">
        <w:rPr>
          <w:rFonts w:ascii="Times New Roman" w:hAnsi="Times New Roman" w:cs="Times New Roman"/>
          <w:spacing w:val="-8"/>
          <w:sz w:val="28"/>
          <w:szCs w:val="28"/>
        </w:rPr>
        <w:t>хитектурно-</w:t>
      </w:r>
      <w:r w:rsidR="00722DD0" w:rsidRPr="004A6001">
        <w:rPr>
          <w:rFonts w:ascii="Times New Roman" w:hAnsi="Times New Roman" w:cs="Times New Roman"/>
          <w:spacing w:val="-8"/>
          <w:sz w:val="28"/>
          <w:szCs w:val="28"/>
        </w:rPr>
        <w:t>планировочную организацию территорий, обеспечить зд</w:t>
      </w:r>
      <w:r w:rsidR="00722DD0"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722DD0" w:rsidRPr="004A6001">
        <w:rPr>
          <w:rFonts w:ascii="Times New Roman" w:hAnsi="Times New Roman" w:cs="Times New Roman"/>
          <w:spacing w:val="-8"/>
          <w:sz w:val="28"/>
          <w:szCs w:val="28"/>
        </w:rPr>
        <w:t>ровые условия отдыха и жизни жителей.</w:t>
      </w:r>
    </w:p>
    <w:p w:rsidR="00722DD0" w:rsidRDefault="00722DD0" w:rsidP="00722DD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2. Цели</w:t>
      </w:r>
      <w:r w:rsidR="00BF5E50">
        <w:rPr>
          <w:rFonts w:ascii="Times New Roman" w:hAnsi="Times New Roman" w:cs="Times New Roman"/>
          <w:spacing w:val="-8"/>
          <w:sz w:val="28"/>
          <w:szCs w:val="28"/>
        </w:rPr>
        <w:t xml:space="preserve"> и задачи подп</w:t>
      </w:r>
      <w:r>
        <w:rPr>
          <w:rFonts w:ascii="Times New Roman" w:hAnsi="Times New Roman" w:cs="Times New Roman"/>
          <w:spacing w:val="-8"/>
          <w:sz w:val="28"/>
          <w:szCs w:val="28"/>
        </w:rPr>
        <w:t>рограммы, сроки ее реализации.</w:t>
      </w:r>
    </w:p>
    <w:p w:rsidR="00722DD0" w:rsidRPr="004A6001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BF5E50" w:rsidP="007803B3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Целью реализации подп</w:t>
      </w:r>
      <w:r w:rsidR="00722DD0"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рограммы является формирование в кварталах жилой застройки среды, благоприятной для проживания населения. </w:t>
      </w:r>
      <w:proofErr w:type="gramStart"/>
      <w:r w:rsidR="00722DD0" w:rsidRPr="001650D7">
        <w:rPr>
          <w:rFonts w:ascii="Times New Roman" w:hAnsi="Times New Roman" w:cs="Times New Roman"/>
          <w:spacing w:val="-8"/>
          <w:sz w:val="28"/>
          <w:szCs w:val="28"/>
        </w:rPr>
        <w:t>Для достижения этой цели предлагается выполнить задачи по ремонту и благоустройству дворовых терр</w:t>
      </w:r>
      <w:r w:rsidR="00722DD0" w:rsidRPr="001650D7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722DD0" w:rsidRPr="001650D7">
        <w:rPr>
          <w:rFonts w:ascii="Times New Roman" w:hAnsi="Times New Roman" w:cs="Times New Roman"/>
          <w:spacing w:val="-8"/>
          <w:sz w:val="28"/>
          <w:szCs w:val="28"/>
        </w:rPr>
        <w:t>торий многоквартирных домов, входящих в перечень минимальных и дополнител</w:t>
      </w:r>
      <w:r w:rsidR="00722DD0" w:rsidRPr="001650D7">
        <w:rPr>
          <w:rFonts w:ascii="Times New Roman" w:hAnsi="Times New Roman" w:cs="Times New Roman"/>
          <w:spacing w:val="-8"/>
          <w:sz w:val="28"/>
          <w:szCs w:val="28"/>
        </w:rPr>
        <w:t>ь</w:t>
      </w:r>
      <w:r w:rsidR="00722DD0" w:rsidRPr="001650D7">
        <w:rPr>
          <w:rFonts w:ascii="Times New Roman" w:hAnsi="Times New Roman" w:cs="Times New Roman"/>
          <w:spacing w:val="-8"/>
          <w:sz w:val="28"/>
          <w:szCs w:val="28"/>
        </w:rPr>
        <w:t>ных видов работ в соответствии с правилами предоставле</w:t>
      </w:r>
      <w:r w:rsidR="007803B3">
        <w:rPr>
          <w:rFonts w:ascii="Times New Roman" w:hAnsi="Times New Roman" w:cs="Times New Roman"/>
          <w:spacing w:val="-8"/>
          <w:sz w:val="28"/>
          <w:szCs w:val="28"/>
        </w:rPr>
        <w:t>ния и распределения су</w:t>
      </w:r>
      <w:r w:rsidR="007803B3">
        <w:rPr>
          <w:rFonts w:ascii="Times New Roman" w:hAnsi="Times New Roman" w:cs="Times New Roman"/>
          <w:spacing w:val="-8"/>
          <w:sz w:val="28"/>
          <w:szCs w:val="28"/>
        </w:rPr>
        <w:t>б</w:t>
      </w:r>
      <w:r w:rsidR="007803B3">
        <w:rPr>
          <w:rFonts w:ascii="Times New Roman" w:hAnsi="Times New Roman" w:cs="Times New Roman"/>
          <w:spacing w:val="-8"/>
          <w:sz w:val="28"/>
          <w:szCs w:val="28"/>
        </w:rPr>
        <w:t xml:space="preserve">сидий: </w:t>
      </w:r>
      <w:r w:rsidR="00722DD0" w:rsidRPr="001650D7">
        <w:rPr>
          <w:rFonts w:ascii="Times New Roman" w:hAnsi="Times New Roman" w:cs="Times New Roman"/>
          <w:spacing w:val="-8"/>
          <w:sz w:val="28"/>
          <w:szCs w:val="28"/>
        </w:rPr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</w:t>
      </w:r>
      <w:r w:rsidR="00722DD0" w:rsidRPr="001650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722DD0" w:rsidRPr="001650D7">
        <w:rPr>
          <w:rFonts w:ascii="Times New Roman" w:hAnsi="Times New Roman" w:cs="Times New Roman"/>
          <w:spacing w:val="-8"/>
          <w:sz w:val="28"/>
          <w:szCs w:val="28"/>
        </w:rPr>
        <w:lastRenderedPageBreak/>
        <w:t>нально, экологически и эстетически организованной городской среды, вклю</w:t>
      </w:r>
      <w:r w:rsidR="00722DD0">
        <w:rPr>
          <w:rFonts w:ascii="Times New Roman" w:hAnsi="Times New Roman" w:cs="Times New Roman"/>
          <w:spacing w:val="-8"/>
          <w:sz w:val="28"/>
          <w:szCs w:val="28"/>
        </w:rPr>
        <w:t xml:space="preserve">чающей </w:t>
      </w:r>
      <w:r w:rsidR="00722DD0"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архитектурно-планировочную организацию </w:t>
      </w:r>
      <w:r w:rsidR="00722DD0">
        <w:rPr>
          <w:rFonts w:ascii="Times New Roman" w:hAnsi="Times New Roman" w:cs="Times New Roman"/>
          <w:spacing w:val="-8"/>
          <w:sz w:val="28"/>
          <w:szCs w:val="28"/>
        </w:rPr>
        <w:t xml:space="preserve">дворовой </w:t>
      </w:r>
      <w:r w:rsidR="007803B3">
        <w:rPr>
          <w:rFonts w:ascii="Times New Roman" w:hAnsi="Times New Roman" w:cs="Times New Roman"/>
          <w:spacing w:val="-8"/>
          <w:sz w:val="28"/>
          <w:szCs w:val="28"/>
        </w:rPr>
        <w:t>территории.</w:t>
      </w:r>
      <w:proofErr w:type="gramEnd"/>
    </w:p>
    <w:p w:rsidR="00722DD0" w:rsidRDefault="00722DD0" w:rsidP="00722DD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>Перед началом работ по благоустройству двора разрабатывается эскизный проект мероприятий, а при необходимости - рабочий проект. Проведение работ, н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обходимых для приведения территорий, прилегающих к многоквартирным жилым домам, и внутриквартальных проездов в нормативное состояние, обеспечит ко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м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фортные условия проживания населения, безопасность движения жителей, беспр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пятственный проезд спецтехники, ско</w:t>
      </w:r>
      <w:r>
        <w:rPr>
          <w:rFonts w:ascii="Times New Roman" w:hAnsi="Times New Roman" w:cs="Times New Roman"/>
          <w:spacing w:val="-8"/>
          <w:sz w:val="28"/>
          <w:szCs w:val="28"/>
        </w:rPr>
        <w:t>рой помощи и т.д.</w:t>
      </w:r>
    </w:p>
    <w:p w:rsidR="00722DD0" w:rsidRDefault="00722DD0" w:rsidP="00722DD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В результате реализации мероприятий, предусмотренных </w:t>
      </w:r>
      <w:r w:rsidR="00BF5E50">
        <w:rPr>
          <w:rFonts w:ascii="Times New Roman" w:hAnsi="Times New Roman" w:cs="Times New Roman"/>
          <w:spacing w:val="-8"/>
          <w:sz w:val="28"/>
          <w:szCs w:val="28"/>
        </w:rPr>
        <w:t>под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программой, планируется: </w:t>
      </w:r>
    </w:p>
    <w:p w:rsidR="00722DD0" w:rsidRDefault="00722DD0" w:rsidP="00722DD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- повышение уровня благоустройства дворовых территорий; </w:t>
      </w:r>
    </w:p>
    <w:p w:rsidR="00722DD0" w:rsidRDefault="00722DD0" w:rsidP="00722DD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- обеспечение комфортности проживания жителей; </w:t>
      </w:r>
    </w:p>
    <w:p w:rsidR="00722DD0" w:rsidRDefault="00722DD0" w:rsidP="00722DD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мов.</w:t>
      </w:r>
    </w:p>
    <w:p w:rsidR="00722DD0" w:rsidRDefault="00722DD0" w:rsidP="00722DD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Сроки реализации </w:t>
      </w:r>
      <w:r w:rsidR="00BF5E50">
        <w:rPr>
          <w:rFonts w:ascii="Times New Roman" w:hAnsi="Times New Roman" w:cs="Times New Roman"/>
          <w:spacing w:val="-8"/>
          <w:sz w:val="28"/>
          <w:szCs w:val="28"/>
        </w:rPr>
        <w:t>под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программы 2018 – 2022 годы, с возможностью внесения изменений в сроки и </w:t>
      </w:r>
      <w:r w:rsidR="00BF5E50">
        <w:rPr>
          <w:rFonts w:ascii="Times New Roman" w:hAnsi="Times New Roman" w:cs="Times New Roman"/>
          <w:spacing w:val="-8"/>
          <w:sz w:val="28"/>
          <w:szCs w:val="28"/>
        </w:rPr>
        <w:t>подп</w:t>
      </w:r>
      <w:r>
        <w:rPr>
          <w:rFonts w:ascii="Times New Roman" w:hAnsi="Times New Roman" w:cs="Times New Roman"/>
          <w:spacing w:val="-8"/>
          <w:sz w:val="28"/>
          <w:szCs w:val="28"/>
        </w:rPr>
        <w:t>рограммы.</w:t>
      </w:r>
    </w:p>
    <w:p w:rsidR="00722DD0" w:rsidRDefault="00722DD0" w:rsidP="00722DD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BF5E5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3. Ресурсное обеспечение под</w:t>
      </w:r>
      <w:r w:rsidR="00722DD0">
        <w:rPr>
          <w:rFonts w:ascii="Times New Roman" w:hAnsi="Times New Roman" w:cs="Times New Roman"/>
          <w:spacing w:val="-8"/>
          <w:sz w:val="28"/>
          <w:szCs w:val="28"/>
        </w:rPr>
        <w:t>программы.</w:t>
      </w:r>
    </w:p>
    <w:p w:rsidR="00722DD0" w:rsidRPr="007803B3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803B3" w:rsidRPr="007803B3" w:rsidRDefault="007803B3" w:rsidP="007803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803B3">
        <w:rPr>
          <w:rFonts w:ascii="Times New Roman" w:hAnsi="Times New Roman" w:cs="Times New Roman"/>
          <w:spacing w:val="-8"/>
          <w:sz w:val="28"/>
          <w:szCs w:val="28"/>
        </w:rPr>
        <w:t>Общий объем финансирования подпрограммы за</w:t>
      </w:r>
      <w:r w:rsidR="00BF5E5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803B3">
        <w:rPr>
          <w:rFonts w:ascii="Times New Roman" w:hAnsi="Times New Roman" w:cs="Times New Roman"/>
          <w:spacing w:val="-8"/>
          <w:sz w:val="28"/>
          <w:szCs w:val="28"/>
        </w:rPr>
        <w:t>весь период реализации с</w:t>
      </w:r>
      <w:r w:rsidRPr="007803B3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7803B3">
        <w:rPr>
          <w:rFonts w:ascii="Times New Roman" w:hAnsi="Times New Roman" w:cs="Times New Roman"/>
          <w:spacing w:val="-8"/>
          <w:sz w:val="28"/>
          <w:szCs w:val="28"/>
        </w:rPr>
        <w:t>ставляет:</w:t>
      </w:r>
    </w:p>
    <w:tbl>
      <w:tblPr>
        <w:tblpPr w:leftFromText="180" w:rightFromText="180" w:vertAnchor="text" w:horzAnchor="margin" w:tblpY="46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5"/>
        <w:gridCol w:w="1070"/>
        <w:gridCol w:w="1065"/>
        <w:gridCol w:w="1059"/>
        <w:gridCol w:w="1215"/>
        <w:gridCol w:w="1133"/>
        <w:gridCol w:w="1274"/>
      </w:tblGrid>
      <w:tr w:rsidR="007803B3" w:rsidRPr="00CC5BD6" w:rsidTr="00475F74">
        <w:trPr>
          <w:trHeight w:val="325"/>
        </w:trPr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03B3" w:rsidRPr="007803B3" w:rsidRDefault="007803B3" w:rsidP="00475F74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03B3" w:rsidRPr="007803B3" w:rsidRDefault="007803B3" w:rsidP="00475F74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Всего тыс. руб.</w:t>
            </w:r>
          </w:p>
        </w:tc>
        <w:tc>
          <w:tcPr>
            <w:tcW w:w="57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3" w:rsidRPr="007803B3" w:rsidRDefault="007803B3" w:rsidP="00475F74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 xml:space="preserve">В том числе по годам реализации, </w:t>
            </w:r>
          </w:p>
          <w:p w:rsidR="007803B3" w:rsidRPr="007803B3" w:rsidRDefault="007803B3" w:rsidP="00475F74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475F74" w:rsidRPr="00CC5BD6" w:rsidTr="00475F74">
        <w:trPr>
          <w:trHeight w:val="341"/>
        </w:trPr>
        <w:tc>
          <w:tcPr>
            <w:tcW w:w="3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B3" w:rsidRPr="007803B3" w:rsidRDefault="007803B3" w:rsidP="00475F74">
            <w:pPr>
              <w:spacing w:line="26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B3" w:rsidRPr="007803B3" w:rsidRDefault="007803B3" w:rsidP="00475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03B3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3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03B3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3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3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475F74" w:rsidRPr="00CC5BD6" w:rsidTr="00475F74">
        <w:trPr>
          <w:trHeight w:val="325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B3" w:rsidRPr="007803B3" w:rsidRDefault="007803B3" w:rsidP="00475F74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B3" w:rsidRPr="007803B3" w:rsidRDefault="007803B3" w:rsidP="00475F74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03B3" w:rsidRPr="007803B3" w:rsidRDefault="007803B3" w:rsidP="00475F74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3B3" w:rsidRPr="007803B3" w:rsidRDefault="007803B3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03B3" w:rsidRPr="007803B3" w:rsidRDefault="007803B3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03B3" w:rsidRPr="007803B3" w:rsidRDefault="007803B3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B3" w:rsidRPr="007803B3" w:rsidRDefault="007803B3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75F74" w:rsidRPr="00CC5BD6" w:rsidTr="00475F74">
        <w:trPr>
          <w:trHeight w:val="441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3" w:rsidRPr="00BF5E50" w:rsidRDefault="007803B3" w:rsidP="00475F74">
            <w:pPr>
              <w:rPr>
                <w:rFonts w:ascii="Times New Roman" w:hAnsi="Times New Roman" w:cs="Times New Roman"/>
                <w:b/>
                <w:bCs/>
              </w:rPr>
            </w:pPr>
            <w:r w:rsidRPr="00BF5E50">
              <w:rPr>
                <w:rFonts w:ascii="Times New Roman" w:hAnsi="Times New Roman" w:cs="Times New Roman"/>
                <w:b/>
                <w:bCs/>
              </w:rPr>
              <w:t>Всего по подпрограмме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3" w:rsidRPr="00BF5E50" w:rsidRDefault="00475F74" w:rsidP="00475F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E50">
              <w:rPr>
                <w:rFonts w:ascii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03B3" w:rsidRPr="00BF5E50" w:rsidRDefault="00475F74" w:rsidP="00475F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E5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3" w:rsidRPr="00BF5E50" w:rsidRDefault="00475F74" w:rsidP="00475F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E5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03B3" w:rsidRPr="00BF5E50" w:rsidRDefault="00475F74" w:rsidP="00475F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E50">
              <w:rPr>
                <w:rFonts w:ascii="Times New Roman" w:hAnsi="Times New Roman" w:cs="Times New Roman"/>
                <w:b/>
                <w:bCs/>
              </w:rPr>
              <w:t>6,00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3" w:rsidRPr="00BF5E50" w:rsidRDefault="00475F74" w:rsidP="00475F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E50">
              <w:rPr>
                <w:rFonts w:ascii="Times New Roman" w:hAnsi="Times New Roman" w:cs="Times New Roman"/>
                <w:b/>
                <w:bCs/>
              </w:rPr>
              <w:t>7,00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3" w:rsidRPr="00BF5E50" w:rsidRDefault="00475F74" w:rsidP="00475F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E50">
              <w:rPr>
                <w:rFonts w:ascii="Times New Roman" w:hAnsi="Times New Roman" w:cs="Times New Roman"/>
                <w:b/>
                <w:bCs/>
              </w:rPr>
              <w:t>7,00</w:t>
            </w:r>
          </w:p>
        </w:tc>
      </w:tr>
      <w:tr w:rsidR="00475F74" w:rsidRPr="00CC5BD6" w:rsidTr="00475F74">
        <w:trPr>
          <w:trHeight w:val="40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3" w:rsidRPr="007803B3" w:rsidRDefault="007803B3" w:rsidP="00475F74">
            <w:pPr>
              <w:rPr>
                <w:rFonts w:ascii="Times New Roman" w:hAnsi="Times New Roman" w:cs="Times New Roman"/>
                <w:bCs/>
              </w:rPr>
            </w:pPr>
            <w:r w:rsidRPr="007803B3">
              <w:rPr>
                <w:rFonts w:ascii="Times New Roman" w:hAnsi="Times New Roman" w:cs="Times New Roman"/>
                <w:bCs/>
              </w:rPr>
              <w:t>в том числе за счет: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3" w:rsidRPr="007803B3" w:rsidRDefault="007803B3" w:rsidP="00475F7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03B3" w:rsidRPr="007803B3" w:rsidRDefault="007803B3" w:rsidP="00475F7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3" w:rsidRPr="007803B3" w:rsidRDefault="007803B3" w:rsidP="00475F7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03B3" w:rsidRPr="007803B3" w:rsidRDefault="007803B3" w:rsidP="00475F7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3" w:rsidRPr="007803B3" w:rsidRDefault="007803B3" w:rsidP="00475F7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3B3" w:rsidRPr="007803B3" w:rsidRDefault="007803B3" w:rsidP="00475F7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75F74" w:rsidRPr="00CC5BD6" w:rsidTr="00475F74">
        <w:trPr>
          <w:trHeight w:val="677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Средств  городского пос</w:t>
            </w:r>
            <w:r w:rsidRPr="007803B3">
              <w:rPr>
                <w:rFonts w:ascii="Times New Roman" w:hAnsi="Times New Roman" w:cs="Times New Roman"/>
              </w:rPr>
              <w:t>е</w:t>
            </w:r>
            <w:r w:rsidRPr="007803B3">
              <w:rPr>
                <w:rFonts w:ascii="Times New Roman" w:hAnsi="Times New Roman" w:cs="Times New Roman"/>
              </w:rPr>
              <w:t>ления Беринговский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</w:t>
            </w:r>
          </w:p>
        </w:tc>
      </w:tr>
      <w:tr w:rsidR="00475F74" w:rsidRPr="00CC5BD6" w:rsidTr="00475F74">
        <w:trPr>
          <w:trHeight w:val="53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spacing w:line="269" w:lineRule="exact"/>
              <w:ind w:left="5" w:hanging="5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Средств районного бюдж</w:t>
            </w:r>
            <w:r w:rsidRPr="007803B3">
              <w:rPr>
                <w:rFonts w:ascii="Times New Roman" w:hAnsi="Times New Roman" w:cs="Times New Roman"/>
              </w:rPr>
              <w:t>е</w:t>
            </w:r>
            <w:r w:rsidRPr="007803B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394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6,90</w:t>
            </w:r>
          </w:p>
        </w:tc>
      </w:tr>
      <w:tr w:rsidR="00475F74" w:rsidRPr="00CC5BD6" w:rsidTr="00475F74">
        <w:trPr>
          <w:trHeight w:val="53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spacing w:line="269" w:lineRule="exact"/>
              <w:ind w:left="5" w:hanging="5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Средств окружного бюдж</w:t>
            </w:r>
            <w:r w:rsidRPr="007803B3">
              <w:rPr>
                <w:rFonts w:ascii="Times New Roman" w:hAnsi="Times New Roman" w:cs="Times New Roman"/>
              </w:rPr>
              <w:t>е</w:t>
            </w:r>
            <w:r w:rsidRPr="007803B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5F74" w:rsidRPr="00CC5BD6" w:rsidTr="00475F74">
        <w:trPr>
          <w:trHeight w:val="53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spacing w:line="269" w:lineRule="exact"/>
              <w:ind w:left="5" w:hanging="5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5F74" w:rsidRPr="00CC5BD6" w:rsidTr="00475F74">
        <w:trPr>
          <w:trHeight w:val="392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spacing w:line="274" w:lineRule="exact"/>
              <w:ind w:left="10" w:hanging="10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F74" w:rsidRPr="007803B3" w:rsidRDefault="00475F74" w:rsidP="0047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75F74" w:rsidRDefault="00475F74" w:rsidP="00722DD0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</w:p>
    <w:p w:rsidR="00722DD0" w:rsidRPr="00374D21" w:rsidRDefault="00722DD0" w:rsidP="00722DD0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Главным распорядителем средств бюджета поселения, направленных на реал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и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зацию мероприятий </w:t>
      </w:r>
      <w:r w:rsidR="00BF5E50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под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программы является Администрация городского поселения Беринговский.</w:t>
      </w:r>
    </w:p>
    <w:p w:rsidR="00722DD0" w:rsidRPr="00374D21" w:rsidRDefault="00722DD0" w:rsidP="00722DD0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Ресурсное обеспечение </w:t>
      </w:r>
      <w:r w:rsidR="00BF5E50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под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программы осуществляется за </w:t>
      </w:r>
      <w:hyperlink r:id="rId8" w:tooltip="Бюджетный счет" w:history="1">
        <w:r w:rsidRPr="00374D21">
          <w:rPr>
            <w:rFonts w:ascii="Times New Roman" w:eastAsia="Times New Roman" w:hAnsi="Times New Roman" w:cs="Times New Roman"/>
            <w:spacing w:val="-8"/>
            <w:kern w:val="2"/>
            <w:sz w:val="28"/>
            <w:szCs w:val="28"/>
          </w:rPr>
          <w:t>счёт средств бюдж</w:t>
        </w:r>
        <w:r w:rsidRPr="00374D21">
          <w:rPr>
            <w:rFonts w:ascii="Times New Roman" w:eastAsia="Times New Roman" w:hAnsi="Times New Roman" w:cs="Times New Roman"/>
            <w:spacing w:val="-8"/>
            <w:kern w:val="2"/>
            <w:sz w:val="28"/>
            <w:szCs w:val="28"/>
          </w:rPr>
          <w:t>е</w:t>
        </w:r>
        <w:r w:rsidRPr="00374D21">
          <w:rPr>
            <w:rFonts w:ascii="Times New Roman" w:eastAsia="Times New Roman" w:hAnsi="Times New Roman" w:cs="Times New Roman"/>
            <w:spacing w:val="-8"/>
            <w:kern w:val="2"/>
            <w:sz w:val="28"/>
            <w:szCs w:val="28"/>
          </w:rPr>
          <w:t>та</w:t>
        </w:r>
      </w:hyperlink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 поселения, окружного и районного бюджета, внебюджетных источников.</w:t>
      </w:r>
    </w:p>
    <w:p w:rsidR="00BF5E50" w:rsidRDefault="00BF5E50" w:rsidP="003947A7">
      <w:pPr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4. Механизм реализации </w:t>
      </w:r>
      <w:r w:rsidR="00BF5E50">
        <w:rPr>
          <w:rFonts w:ascii="Times New Roman" w:hAnsi="Times New Roman" w:cs="Times New Roman"/>
          <w:spacing w:val="-8"/>
          <w:sz w:val="28"/>
          <w:szCs w:val="28"/>
        </w:rPr>
        <w:t>под</w:t>
      </w:r>
      <w:r>
        <w:rPr>
          <w:rFonts w:ascii="Times New Roman" w:hAnsi="Times New Roman" w:cs="Times New Roman"/>
          <w:spacing w:val="-8"/>
          <w:sz w:val="28"/>
          <w:szCs w:val="28"/>
        </w:rPr>
        <w:t>программы.</w:t>
      </w: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475F74" w:rsidRPr="00475F74" w:rsidRDefault="00475F74" w:rsidP="00475F74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5F74">
        <w:rPr>
          <w:rFonts w:ascii="Times New Roman" w:hAnsi="Times New Roman" w:cs="Times New Roman"/>
          <w:spacing w:val="-8"/>
          <w:sz w:val="28"/>
          <w:szCs w:val="28"/>
        </w:rPr>
        <w:t>Общая координация хода реализации подпрограммы осуществляется Админ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страцией городского поселения Беринговский.</w:t>
      </w:r>
    </w:p>
    <w:p w:rsidR="00722DD0" w:rsidRPr="00475F74" w:rsidRDefault="00BF5E50" w:rsidP="00722DD0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>Реализация мероприятий подпрограммы</w:t>
      </w:r>
      <w:r w:rsidR="00722DD0" w:rsidRPr="00475F74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осуществляется посредством:</w:t>
      </w:r>
    </w:p>
    <w:p w:rsidR="00722DD0" w:rsidRPr="00475F74" w:rsidRDefault="00722DD0" w:rsidP="00722DD0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5F74">
        <w:rPr>
          <w:rFonts w:ascii="Times New Roman" w:hAnsi="Times New Roman" w:cs="Times New Roman"/>
          <w:spacing w:val="-8"/>
          <w:sz w:val="28"/>
          <w:szCs w:val="28"/>
        </w:rPr>
        <w:t>- закупки товаров, работ, услуг для обеспечения муниципальных нужд в соо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 xml:space="preserve">ветствии с действующим </w:t>
      </w:r>
      <w:hyperlink r:id="rId9" w:history="1">
        <w:r w:rsidRPr="00475F74">
          <w:rPr>
            <w:rStyle w:val="a7"/>
            <w:rFonts w:ascii="Times New Roman" w:hAnsi="Times New Roman" w:cs="Times New Roman"/>
            <w:b w:val="0"/>
            <w:color w:val="auto"/>
            <w:spacing w:val="-8"/>
            <w:sz w:val="28"/>
            <w:szCs w:val="28"/>
          </w:rPr>
          <w:t>законодательством</w:t>
        </w:r>
      </w:hyperlink>
      <w:r w:rsidRPr="00475F74">
        <w:rPr>
          <w:rFonts w:ascii="Times New Roman" w:hAnsi="Times New Roman" w:cs="Times New Roman"/>
          <w:spacing w:val="-8"/>
          <w:sz w:val="28"/>
          <w:szCs w:val="28"/>
        </w:rPr>
        <w:t xml:space="preserve"> Российской Федерации о контрактной системе в сфере закупок;</w:t>
      </w:r>
    </w:p>
    <w:p w:rsidR="00475F74" w:rsidRPr="00475F74" w:rsidRDefault="00475F74" w:rsidP="00475F74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5F74">
        <w:rPr>
          <w:rFonts w:ascii="Times New Roman" w:hAnsi="Times New Roman" w:cs="Times New Roman"/>
          <w:spacing w:val="-8"/>
          <w:sz w:val="28"/>
          <w:szCs w:val="28"/>
        </w:rPr>
        <w:t>- выявления и поддержания эффективных направлений использования средств бюджета поселения для достижения целей программы;</w:t>
      </w:r>
    </w:p>
    <w:p w:rsidR="00475F74" w:rsidRPr="00475F74" w:rsidRDefault="00475F74" w:rsidP="00475F74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5F74">
        <w:rPr>
          <w:rFonts w:ascii="Times New Roman" w:hAnsi="Times New Roman" w:cs="Times New Roman"/>
          <w:spacing w:val="-8"/>
          <w:sz w:val="28"/>
          <w:szCs w:val="28"/>
        </w:rPr>
        <w:t>- мониторинга целевого использования бюджетных средств;</w:t>
      </w:r>
    </w:p>
    <w:p w:rsidR="00722DD0" w:rsidRPr="00475F74" w:rsidRDefault="00722DD0" w:rsidP="00722DD0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475F74">
        <w:rPr>
          <w:rFonts w:ascii="Times New Roman" w:hAnsi="Times New Roman" w:cs="Times New Roman"/>
          <w:spacing w:val="-8"/>
          <w:sz w:val="28"/>
          <w:szCs w:val="28"/>
        </w:rPr>
        <w:t xml:space="preserve">- участия Администрации городского поселения Беринговский в долевом </w:t>
      </w:r>
      <w:proofErr w:type="spellStart"/>
      <w:r w:rsidRPr="00475F74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финансировании</w:t>
      </w:r>
      <w:proofErr w:type="spellEnd"/>
      <w:r w:rsidRPr="00475F74">
        <w:rPr>
          <w:rFonts w:ascii="Times New Roman" w:hAnsi="Times New Roman" w:cs="Times New Roman"/>
          <w:spacing w:val="-8"/>
          <w:sz w:val="28"/>
          <w:szCs w:val="28"/>
        </w:rPr>
        <w:t xml:space="preserve"> за счет средств бюджета городского поселения Беринговский в размере не менее 0,1 процента от общего объема средств бюджетов Анадырского муниципального района и Чукотского автономного округа, выделяемых на реализ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 xml:space="preserve">цию мероприятий </w:t>
      </w:r>
      <w:r w:rsidR="00BF5E50">
        <w:rPr>
          <w:rFonts w:ascii="Times New Roman" w:hAnsi="Times New Roman" w:cs="Times New Roman"/>
          <w:spacing w:val="-8"/>
          <w:sz w:val="28"/>
          <w:szCs w:val="28"/>
        </w:rPr>
        <w:t>под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программы направленных на развитие благоустройства пос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ления и формирования современной городской среды.</w:t>
      </w:r>
      <w:proofErr w:type="gramEnd"/>
    </w:p>
    <w:p w:rsidR="00475F74" w:rsidRPr="00CC5BD6" w:rsidRDefault="00475F74" w:rsidP="00475F74">
      <w:pPr>
        <w:ind w:firstLine="720"/>
        <w:jc w:val="both"/>
        <w:rPr>
          <w:sz w:val="28"/>
          <w:szCs w:val="28"/>
        </w:rPr>
      </w:pPr>
      <w:r w:rsidRPr="00475F74">
        <w:rPr>
          <w:rFonts w:ascii="Times New Roman" w:hAnsi="Times New Roman" w:cs="Times New Roman"/>
          <w:spacing w:val="-8"/>
          <w:sz w:val="28"/>
          <w:szCs w:val="28"/>
        </w:rPr>
        <w:t>Финансирование подпрограммы осуществляется из бюджетов различных уровней в соответствии с лимитами бюджетных обязательств на текущий год, в том числе в форме предоставления субсидий.</w:t>
      </w:r>
    </w:p>
    <w:p w:rsidR="00722DD0" w:rsidRDefault="00722DD0" w:rsidP="00722DD0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722DD0" w:rsidP="00475F74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74F29">
        <w:rPr>
          <w:rFonts w:ascii="Times New Roman" w:hAnsi="Times New Roman" w:cs="Times New Roman"/>
          <w:spacing w:val="-8"/>
          <w:sz w:val="28"/>
          <w:szCs w:val="28"/>
        </w:rPr>
        <w:t xml:space="preserve">5. </w:t>
      </w:r>
      <w:r w:rsidR="00475F74" w:rsidRPr="00475F74">
        <w:rPr>
          <w:rFonts w:ascii="Times New Roman" w:hAnsi="Times New Roman" w:cs="Times New Roman"/>
          <w:spacing w:val="-8"/>
          <w:sz w:val="28"/>
          <w:szCs w:val="28"/>
        </w:rPr>
        <w:t>Оценка эффективности подпрограммы, рисков её реализации</w:t>
      </w:r>
      <w:r w:rsidR="00475F74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722DD0" w:rsidRPr="00C74F29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BF5E50" w:rsidRDefault="00475F74" w:rsidP="00475F74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При реализации </w:t>
      </w:r>
      <w:r w:rsidR="00BF5E50">
        <w:rPr>
          <w:rFonts w:ascii="Times New Roman" w:hAnsi="Times New Roman" w:cs="Times New Roman"/>
          <w:spacing w:val="-8"/>
          <w:sz w:val="28"/>
          <w:szCs w:val="28"/>
        </w:rPr>
        <w:t>под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программы возможно возникновение следующих рисков, которые могут препятствовать достижению планируемых результатов: - риски, св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занные с изменением бюджетного законодательства; - финансовые риски: финанс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рование </w:t>
      </w:r>
      <w:r w:rsidR="00BF5E50">
        <w:rPr>
          <w:rFonts w:ascii="Times New Roman" w:hAnsi="Times New Roman" w:cs="Times New Roman"/>
          <w:spacing w:val="-8"/>
          <w:sz w:val="28"/>
          <w:szCs w:val="28"/>
        </w:rPr>
        <w:t>под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программы не в полном объеме в связи с неисполнением доходной части бюджета поселения. В таком случае </w:t>
      </w:r>
      <w:r w:rsidR="00BF5E50">
        <w:rPr>
          <w:rFonts w:ascii="Times New Roman" w:hAnsi="Times New Roman" w:cs="Times New Roman"/>
          <w:spacing w:val="-8"/>
          <w:sz w:val="28"/>
          <w:szCs w:val="28"/>
        </w:rPr>
        <w:t>под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программа подлежит корректировке. </w:t>
      </w:r>
    </w:p>
    <w:p w:rsidR="00475F74" w:rsidRDefault="00475F74" w:rsidP="00475F74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Одним из приоритетов реализации </w:t>
      </w:r>
      <w:r w:rsidR="00BF5E50">
        <w:rPr>
          <w:rFonts w:ascii="Times New Roman" w:hAnsi="Times New Roman" w:cs="Times New Roman"/>
          <w:spacing w:val="-8"/>
          <w:sz w:val="28"/>
          <w:szCs w:val="28"/>
        </w:rPr>
        <w:t>под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программы является обеспечение на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лежащего технического и санитарно-гигиенического состояния дворовых террит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рий многоквартирных домов, создание комфортной территории для жизнедеятел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ь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ности населения.</w:t>
      </w:r>
    </w:p>
    <w:p w:rsidR="00475F74" w:rsidRPr="00475F74" w:rsidRDefault="00475F74" w:rsidP="00475F74">
      <w:pPr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5F74">
        <w:rPr>
          <w:rFonts w:ascii="Times New Roman" w:hAnsi="Times New Roman" w:cs="Times New Roman"/>
          <w:spacing w:val="-8"/>
          <w:sz w:val="28"/>
          <w:szCs w:val="28"/>
        </w:rPr>
        <w:t>Оценка эффективности реализации подпрограммы проводится путём сравн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ния фактически достигнутых показателей за соответствующий год с утверждёнными на год значениями целевых индикаторов. Эффективность реализации подпрограммы оценивается как степень фактического достижения целевых индикаторов.</w:t>
      </w:r>
    </w:p>
    <w:p w:rsidR="00722DD0" w:rsidRPr="00475F74" w:rsidRDefault="00722DD0" w:rsidP="00722DD0">
      <w:pPr>
        <w:rPr>
          <w:rFonts w:ascii="Times New Roman" w:hAnsi="Times New Roman" w:cs="Times New Roman"/>
          <w:spacing w:val="-8"/>
        </w:rPr>
      </w:pPr>
    </w:p>
    <w:p w:rsidR="00722DD0" w:rsidRPr="00475F74" w:rsidRDefault="00722DD0" w:rsidP="00722DD0">
      <w:pPr>
        <w:rPr>
          <w:rFonts w:ascii="Times New Roman" w:hAnsi="Times New Roman" w:cs="Times New Roman"/>
          <w:spacing w:val="-8"/>
        </w:rPr>
      </w:pPr>
    </w:p>
    <w:p w:rsidR="00722DD0" w:rsidRPr="00C74F29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Pr="00C74F29" w:rsidRDefault="00722DD0" w:rsidP="00722DD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4F2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3947A7" w:rsidRDefault="003947A7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3947A7" w:rsidRDefault="003947A7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3947A7" w:rsidRDefault="003947A7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3947A7" w:rsidRDefault="003947A7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3947A7" w:rsidRDefault="003947A7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BF5E50" w:rsidRPr="00883AC4" w:rsidRDefault="00BF5E50" w:rsidP="00BF5E5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883AC4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ПОДПРОГРАММЫ</w:t>
      </w:r>
    </w:p>
    <w:p w:rsidR="00BF5E50" w:rsidRDefault="00BF5E50" w:rsidP="00BF5E5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BF5E5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F5E50">
        <w:rPr>
          <w:rFonts w:ascii="Times New Roman" w:hAnsi="Times New Roman" w:cs="Times New Roman"/>
          <w:spacing w:val="-8"/>
          <w:sz w:val="28"/>
          <w:szCs w:val="28"/>
        </w:rPr>
        <w:t xml:space="preserve">«Благоустройство общественных территорий </w:t>
      </w:r>
    </w:p>
    <w:p w:rsidR="00BF5E50" w:rsidRPr="00BF5E50" w:rsidRDefault="00BF5E50" w:rsidP="00BF5E5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BF5E50">
        <w:rPr>
          <w:rFonts w:ascii="Times New Roman" w:hAnsi="Times New Roman" w:cs="Times New Roman"/>
          <w:spacing w:val="-8"/>
          <w:sz w:val="28"/>
          <w:szCs w:val="28"/>
        </w:rPr>
        <w:t>городского поселения Беринговский»</w:t>
      </w:r>
    </w:p>
    <w:p w:rsidR="00BF5E50" w:rsidRPr="00D3438A" w:rsidRDefault="00BF5E50" w:rsidP="00BF5E5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spacing w:val="-8"/>
          <w:sz w:val="28"/>
          <w:szCs w:val="28"/>
        </w:rPr>
        <w:t>Муниципальной программы</w:t>
      </w:r>
    </w:p>
    <w:p w:rsidR="00BF5E50" w:rsidRPr="00D3438A" w:rsidRDefault="00BF5E50" w:rsidP="00BF5E5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spacing w:val="-8"/>
          <w:sz w:val="28"/>
          <w:szCs w:val="28"/>
        </w:rPr>
        <w:t xml:space="preserve">«Формирование комфортной городской среды  </w:t>
      </w:r>
    </w:p>
    <w:p w:rsidR="00BF5E50" w:rsidRPr="00D3438A" w:rsidRDefault="00BF5E50" w:rsidP="00BF5E5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spacing w:val="-8"/>
          <w:sz w:val="28"/>
          <w:szCs w:val="28"/>
        </w:rPr>
        <w:t xml:space="preserve">на территории городского поселения Беринговский </w:t>
      </w:r>
    </w:p>
    <w:p w:rsidR="00BF5E50" w:rsidRDefault="00BF5E50" w:rsidP="00BF5E5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spacing w:val="-8"/>
          <w:sz w:val="28"/>
          <w:szCs w:val="28"/>
        </w:rPr>
        <w:t>на 2018-2022 годы»</w:t>
      </w:r>
    </w:p>
    <w:p w:rsidR="00BF5E50" w:rsidRDefault="00BF5E50" w:rsidP="00BF5E5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0"/>
        <w:gridCol w:w="5403"/>
      </w:tblGrid>
      <w:tr w:rsidR="00BF5E50" w:rsidTr="00E41674">
        <w:trPr>
          <w:trHeight w:val="622"/>
        </w:trPr>
        <w:tc>
          <w:tcPr>
            <w:tcW w:w="3690" w:type="dxa"/>
          </w:tcPr>
          <w:p w:rsidR="00BF5E50" w:rsidRPr="006313D2" w:rsidRDefault="00BF5E50" w:rsidP="00E4167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Ответственный</w:t>
            </w:r>
          </w:p>
          <w:p w:rsidR="00BF5E50" w:rsidRPr="006313D2" w:rsidRDefault="00BF5E50" w:rsidP="00E4167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исполнитель программы</w:t>
            </w:r>
          </w:p>
        </w:tc>
        <w:tc>
          <w:tcPr>
            <w:tcW w:w="5403" w:type="dxa"/>
          </w:tcPr>
          <w:p w:rsidR="00BF5E50" w:rsidRPr="006313D2" w:rsidRDefault="00BF5E50" w:rsidP="00E4167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Администрация городского поселения </w:t>
            </w:r>
          </w:p>
          <w:p w:rsidR="00BF5E50" w:rsidRPr="006313D2" w:rsidRDefault="00BF5E50" w:rsidP="00E4167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</w:p>
        </w:tc>
      </w:tr>
      <w:tr w:rsidR="00BF5E50" w:rsidTr="00E41674">
        <w:trPr>
          <w:trHeight w:val="690"/>
        </w:trPr>
        <w:tc>
          <w:tcPr>
            <w:tcW w:w="3690" w:type="dxa"/>
          </w:tcPr>
          <w:p w:rsidR="00BF5E50" w:rsidRPr="006313D2" w:rsidRDefault="00BF5E50" w:rsidP="00E4167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Участники программы</w:t>
            </w:r>
          </w:p>
        </w:tc>
        <w:tc>
          <w:tcPr>
            <w:tcW w:w="5403" w:type="dxa"/>
          </w:tcPr>
          <w:p w:rsidR="00BF5E50" w:rsidRPr="006313D2" w:rsidRDefault="00BF5E50" w:rsidP="00E4167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Администрация городского поселения </w:t>
            </w:r>
          </w:p>
          <w:p w:rsidR="00BF5E50" w:rsidRPr="006313D2" w:rsidRDefault="00BF5E50" w:rsidP="00E4167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</w:p>
        </w:tc>
      </w:tr>
      <w:tr w:rsidR="00BF5E50" w:rsidTr="00E41674">
        <w:trPr>
          <w:trHeight w:val="720"/>
        </w:trPr>
        <w:tc>
          <w:tcPr>
            <w:tcW w:w="3690" w:type="dxa"/>
          </w:tcPr>
          <w:p w:rsidR="00BF5E50" w:rsidRDefault="00BF5E50" w:rsidP="00E4167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Цели муниципальной </w:t>
            </w:r>
          </w:p>
          <w:p w:rsidR="00BF5E50" w:rsidRPr="006313D2" w:rsidRDefault="00BF5E50" w:rsidP="00E4167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программы</w:t>
            </w:r>
          </w:p>
        </w:tc>
        <w:tc>
          <w:tcPr>
            <w:tcW w:w="5403" w:type="dxa"/>
          </w:tcPr>
          <w:p w:rsidR="00BF5E50" w:rsidRPr="006313D2" w:rsidRDefault="00BF5E50" w:rsidP="00E4167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Повышение качества и комфорта городской среды на территории городского поселения </w:t>
            </w:r>
          </w:p>
          <w:p w:rsidR="00BF5E50" w:rsidRPr="006313D2" w:rsidRDefault="00BF5E50" w:rsidP="00E4167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</w:p>
        </w:tc>
      </w:tr>
      <w:tr w:rsidR="00BF5E50" w:rsidTr="00E41674">
        <w:trPr>
          <w:trHeight w:val="720"/>
        </w:trPr>
        <w:tc>
          <w:tcPr>
            <w:tcW w:w="3690" w:type="dxa"/>
          </w:tcPr>
          <w:p w:rsidR="00BF5E50" w:rsidRPr="006313D2" w:rsidRDefault="00BF5E50" w:rsidP="00E4167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Задачи муниципальной пр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граммы</w:t>
            </w:r>
          </w:p>
        </w:tc>
        <w:tc>
          <w:tcPr>
            <w:tcW w:w="5403" w:type="dxa"/>
          </w:tcPr>
          <w:p w:rsidR="00BF5E50" w:rsidRPr="006313D2" w:rsidRDefault="00BF5E50" w:rsidP="00E4167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Реализация мероприятий по благоустройству общественных территорий городского пос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ления Беринговский</w:t>
            </w:r>
          </w:p>
        </w:tc>
      </w:tr>
      <w:tr w:rsidR="00BF5E50" w:rsidTr="00E41674">
        <w:trPr>
          <w:trHeight w:val="720"/>
        </w:trPr>
        <w:tc>
          <w:tcPr>
            <w:tcW w:w="3690" w:type="dxa"/>
          </w:tcPr>
          <w:p w:rsidR="00BF5E50" w:rsidRPr="006313D2" w:rsidRDefault="00BF5E50" w:rsidP="00E4167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Целевые индикаторы (показ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тели) муниципальной пр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граммы</w:t>
            </w:r>
          </w:p>
        </w:tc>
        <w:tc>
          <w:tcPr>
            <w:tcW w:w="5403" w:type="dxa"/>
          </w:tcPr>
          <w:p w:rsidR="00BF5E50" w:rsidRPr="006313D2" w:rsidRDefault="00BF5E50" w:rsidP="00E4167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Увеличение количества благоустроенных общественных территорий городского пос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ления Беринговский.</w:t>
            </w:r>
          </w:p>
        </w:tc>
      </w:tr>
      <w:tr w:rsidR="00BF5E50" w:rsidTr="00E41674">
        <w:trPr>
          <w:trHeight w:val="720"/>
        </w:trPr>
        <w:tc>
          <w:tcPr>
            <w:tcW w:w="3690" w:type="dxa"/>
          </w:tcPr>
          <w:p w:rsidR="00BF5E50" w:rsidRDefault="00BF5E50" w:rsidP="00E4167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Сроки реализации </w:t>
            </w:r>
          </w:p>
          <w:p w:rsidR="00BF5E50" w:rsidRPr="006313D2" w:rsidRDefault="00BF5E50" w:rsidP="00E4167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03" w:type="dxa"/>
          </w:tcPr>
          <w:p w:rsidR="00BF5E50" w:rsidRPr="006313D2" w:rsidRDefault="00BF5E50" w:rsidP="00E4167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2018 - 2022 годы</w:t>
            </w:r>
          </w:p>
        </w:tc>
      </w:tr>
      <w:tr w:rsidR="00BF5E50" w:rsidTr="00E41674">
        <w:trPr>
          <w:trHeight w:val="720"/>
        </w:trPr>
        <w:tc>
          <w:tcPr>
            <w:tcW w:w="3690" w:type="dxa"/>
          </w:tcPr>
          <w:p w:rsidR="00BF5E50" w:rsidRDefault="00BF5E50" w:rsidP="00E4167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Объем финансовых ресурсов муниципальной программы</w:t>
            </w:r>
          </w:p>
        </w:tc>
        <w:tc>
          <w:tcPr>
            <w:tcW w:w="5403" w:type="dxa"/>
          </w:tcPr>
          <w:p w:rsidR="00BF5E50" w:rsidRDefault="00BF5E50" w:rsidP="00E4167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Общий объем финансовых ресурсов муниц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пальной программы составляет 638,40 тыс. рублей, из них:</w:t>
            </w:r>
          </w:p>
          <w:p w:rsidR="00BF5E50" w:rsidRDefault="00BF5E50" w:rsidP="00E41674">
            <w:pPr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BF5E50" w:rsidRDefault="00BF5E50" w:rsidP="00E41674">
            <w:pPr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 счет средств бюджета Анадырского м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ниципального района – 637,55 тыс. рублей, в том числе по годам:</w:t>
            </w:r>
          </w:p>
          <w:p w:rsidR="00BF5E50" w:rsidRDefault="00BF5E50" w:rsidP="00E41674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2018 году – 623,70 тыс. рублей;</w:t>
            </w:r>
          </w:p>
          <w:p w:rsidR="00BF5E50" w:rsidRDefault="00BF5E50" w:rsidP="00E41674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2019 году – 9,90 тыс. рублей;</w:t>
            </w:r>
          </w:p>
          <w:p w:rsidR="00BF5E50" w:rsidRDefault="00BF5E50" w:rsidP="00E41674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2020 году – 1,97 тыс. рублей;</w:t>
            </w:r>
          </w:p>
          <w:p w:rsidR="00BF5E50" w:rsidRDefault="00BF5E50" w:rsidP="00E41674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2021 году – 1,98 тыс. рублей;</w:t>
            </w:r>
          </w:p>
          <w:p w:rsidR="00BF5E50" w:rsidRDefault="00BF5E50" w:rsidP="00E41674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2022 году – 0,00 тыс. рублей;</w:t>
            </w:r>
          </w:p>
          <w:p w:rsidR="00BF5E50" w:rsidRDefault="00BF5E50" w:rsidP="00E41674">
            <w:pPr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BF5E50" w:rsidRDefault="00BF5E50" w:rsidP="00E41674">
            <w:pPr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 счет средств бюджета городского пос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ления Беринговский – 0,85 тыс. рублей, в том числе по годам:</w:t>
            </w:r>
          </w:p>
          <w:p w:rsidR="00BF5E50" w:rsidRDefault="00BF5E50" w:rsidP="00E41674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2018 году – 0,70 тыс. рублей;</w:t>
            </w:r>
          </w:p>
          <w:p w:rsidR="00BF5E50" w:rsidRDefault="00BF5E50" w:rsidP="00E41674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2019 году – 0,10 тыс. рублей;</w:t>
            </w:r>
          </w:p>
          <w:p w:rsidR="00BF5E50" w:rsidRDefault="00BF5E50" w:rsidP="00E41674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2020 году – 0,03 тыс. рублей;</w:t>
            </w:r>
          </w:p>
          <w:p w:rsidR="00BF5E50" w:rsidRDefault="00BF5E50" w:rsidP="00E41674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2021 году – 0,02 тыс. рублей;</w:t>
            </w:r>
          </w:p>
          <w:p w:rsidR="00BF5E50" w:rsidRDefault="009E585D" w:rsidP="009E585D">
            <w:pPr>
              <w:spacing w:line="276" w:lineRule="auto"/>
              <w:ind w:firstLine="334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2022 году – 0,00</w:t>
            </w:r>
            <w:r w:rsidR="00BF5E5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рублей;</w:t>
            </w:r>
          </w:p>
        </w:tc>
      </w:tr>
      <w:tr w:rsidR="00BF5E50" w:rsidTr="00E41674">
        <w:trPr>
          <w:trHeight w:val="720"/>
        </w:trPr>
        <w:tc>
          <w:tcPr>
            <w:tcW w:w="3690" w:type="dxa"/>
          </w:tcPr>
          <w:p w:rsidR="00BF5E50" w:rsidRDefault="00BF5E50" w:rsidP="00E4167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Ожидаемые результаты </w:t>
            </w:r>
          </w:p>
          <w:p w:rsidR="00BF5E50" w:rsidRDefault="00BF5E50" w:rsidP="00E41674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реализации муниципальной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403" w:type="dxa"/>
          </w:tcPr>
          <w:p w:rsidR="00BF5E50" w:rsidRDefault="00BF5E50" w:rsidP="00E4167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Увеличение количества благоустроенных дворовых территорий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многоквартирных д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мов городского поселения Беринговский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BF5E50" w:rsidRDefault="00BF5E50" w:rsidP="00E4167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Увеличение количества благоустроенных общественных территорий городского пос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ления Беринговский.</w:t>
            </w:r>
          </w:p>
        </w:tc>
      </w:tr>
    </w:tbl>
    <w:p w:rsidR="00BF5E50" w:rsidRDefault="00BF5E50" w:rsidP="009E585D">
      <w:pPr>
        <w:rPr>
          <w:rFonts w:ascii="Times New Roman" w:hAnsi="Times New Roman"/>
          <w:spacing w:val="-8"/>
          <w:sz w:val="28"/>
        </w:rPr>
      </w:pPr>
    </w:p>
    <w:p w:rsidR="00BF5E50" w:rsidRPr="009E585D" w:rsidRDefault="009E585D" w:rsidP="009E585D">
      <w:pPr>
        <w:jc w:val="center"/>
        <w:rPr>
          <w:rFonts w:ascii="Times New Roman" w:hAnsi="Times New Roman" w:cs="Times New Roman"/>
          <w:spacing w:val="-8"/>
          <w:sz w:val="28"/>
        </w:rPr>
      </w:pPr>
      <w:r w:rsidRPr="009E585D">
        <w:rPr>
          <w:rFonts w:ascii="Times New Roman" w:hAnsi="Times New Roman" w:cs="Times New Roman"/>
          <w:spacing w:val="-8"/>
          <w:sz w:val="28"/>
        </w:rPr>
        <w:t xml:space="preserve">1. </w:t>
      </w:r>
      <w:r w:rsidRPr="009E585D">
        <w:rPr>
          <w:rFonts w:ascii="Times New Roman" w:hAnsi="Times New Roman" w:cs="Times New Roman"/>
          <w:spacing w:val="-8"/>
          <w:sz w:val="28"/>
          <w:szCs w:val="28"/>
        </w:rPr>
        <w:t>Характеристика проблемы, на решение которой направлена подпрограмма</w:t>
      </w:r>
    </w:p>
    <w:p w:rsidR="00BF5E50" w:rsidRDefault="00BF5E50" w:rsidP="00BF5E50">
      <w:pPr>
        <w:jc w:val="center"/>
        <w:rPr>
          <w:rFonts w:ascii="Times New Roman" w:hAnsi="Times New Roman"/>
          <w:spacing w:val="-8"/>
          <w:sz w:val="28"/>
        </w:rPr>
      </w:pPr>
    </w:p>
    <w:p w:rsidR="009E585D" w:rsidRDefault="00CC1659" w:rsidP="00BF5E5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К</w:t>
      </w:r>
      <w:r w:rsidR="009E585D">
        <w:rPr>
          <w:rFonts w:ascii="Times New Roman" w:hAnsi="Times New Roman" w:cs="Times New Roman"/>
          <w:spacing w:val="-8"/>
          <w:sz w:val="28"/>
          <w:szCs w:val="28"/>
        </w:rPr>
        <w:t xml:space="preserve"> общественным местам на территории поселения относятся: центральная пло</w:t>
      </w:r>
      <w:r>
        <w:rPr>
          <w:rFonts w:ascii="Times New Roman" w:hAnsi="Times New Roman" w:cs="Times New Roman"/>
          <w:spacing w:val="-8"/>
          <w:sz w:val="28"/>
          <w:szCs w:val="28"/>
        </w:rPr>
        <w:t>щадь;</w:t>
      </w:r>
      <w:r w:rsidR="009E585D">
        <w:rPr>
          <w:rFonts w:ascii="Times New Roman" w:hAnsi="Times New Roman" w:cs="Times New Roman"/>
          <w:spacing w:val="-8"/>
          <w:sz w:val="28"/>
          <w:szCs w:val="28"/>
        </w:rPr>
        <w:t xml:space="preserve"> площадь перед домом куль</w:t>
      </w:r>
      <w:r>
        <w:rPr>
          <w:rFonts w:ascii="Times New Roman" w:hAnsi="Times New Roman" w:cs="Times New Roman"/>
          <w:spacing w:val="-8"/>
          <w:sz w:val="28"/>
          <w:szCs w:val="28"/>
        </w:rPr>
        <w:t>туры;</w:t>
      </w:r>
      <w:r w:rsidR="009E585D">
        <w:rPr>
          <w:rFonts w:ascii="Times New Roman" w:hAnsi="Times New Roman" w:cs="Times New Roman"/>
          <w:spacing w:val="-8"/>
          <w:sz w:val="28"/>
          <w:szCs w:val="28"/>
        </w:rPr>
        <w:t xml:space="preserve"> две детских и спортивная площадка в центре поселения, сообщающиеся между собой посредством сети тротуаров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; </w:t>
      </w:r>
      <w:r w:rsidR="009E585D">
        <w:rPr>
          <w:rFonts w:ascii="Times New Roman" w:hAnsi="Times New Roman" w:cs="Times New Roman"/>
          <w:spacing w:val="-8"/>
          <w:sz w:val="28"/>
          <w:szCs w:val="28"/>
        </w:rPr>
        <w:t>две з</w:t>
      </w:r>
      <w:r w:rsidR="009E585D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9E585D">
        <w:rPr>
          <w:rFonts w:ascii="Times New Roman" w:hAnsi="Times New Roman" w:cs="Times New Roman"/>
          <w:spacing w:val="-8"/>
          <w:sz w:val="28"/>
          <w:szCs w:val="28"/>
        </w:rPr>
        <w:t>леные зоны (мини-парки).</w:t>
      </w:r>
    </w:p>
    <w:p w:rsidR="00BF5E50" w:rsidRDefault="00BF5E50" w:rsidP="009E585D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ь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турных условий жизни, трудовой деятельности и досуга населения в границах пос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ления. </w:t>
      </w:r>
    </w:p>
    <w:p w:rsidR="003947A7" w:rsidRDefault="00BF5E50" w:rsidP="00BF5E5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Внешний облик населенного пункта, его </w:t>
      </w:r>
      <w:proofErr w:type="gramStart"/>
      <w:r w:rsidRPr="004A6001">
        <w:rPr>
          <w:rFonts w:ascii="Times New Roman" w:hAnsi="Times New Roman" w:cs="Times New Roman"/>
          <w:spacing w:val="-8"/>
          <w:sz w:val="28"/>
          <w:szCs w:val="28"/>
        </w:rPr>
        <w:t>эстетический вид</w:t>
      </w:r>
      <w:proofErr w:type="gramEnd"/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содержанию объектов благоустройства (в том числе з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леных насаждений), направленных на создание благоприятных условий жизни, тр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довой деятельности и досуга населения. Озелененные территории создают образ н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селенного пункта, формируют благоприятную и комфортную городскую среду для жителей и гостей поселения, выполняют рекреационные и санитарно-защитные функции. Они являются составной частью природного богатства населенного пункта и важным условием его инвестиционной привлекательности. </w:t>
      </w:r>
    </w:p>
    <w:p w:rsidR="00BF5E50" w:rsidRDefault="00BF5E50" w:rsidP="00BF5E5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городского </w:t>
      </w:r>
      <w:r w:rsidR="003947A7">
        <w:rPr>
          <w:rFonts w:ascii="Times New Roman" w:hAnsi="Times New Roman" w:cs="Times New Roman"/>
          <w:spacing w:val="-8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pacing w:val="-8"/>
          <w:sz w:val="28"/>
          <w:szCs w:val="28"/>
        </w:rPr>
        <w:t>расположены две зеленые зоны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. Для обеспечения благоустройства общественных территорий целесообразно проведение следующих мероприятий: </w:t>
      </w:r>
    </w:p>
    <w:p w:rsidR="00BF5E50" w:rsidRDefault="00BF5E50" w:rsidP="00BF5E5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-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озеленение, уход за зелеными насаждениями;</w:t>
      </w:r>
    </w:p>
    <w:p w:rsidR="00BF5E50" w:rsidRPr="004A6001" w:rsidRDefault="00BF5E50" w:rsidP="00BF5E5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-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оборудование малыми архитектурными формами, фонтанами, иными нек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питальными объектами;</w:t>
      </w:r>
    </w:p>
    <w:p w:rsidR="00BF5E50" w:rsidRPr="004A6001" w:rsidRDefault="00BF5E50" w:rsidP="00BF5E5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CC165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освещение территории;</w:t>
      </w:r>
    </w:p>
    <w:p w:rsidR="00BF5E50" w:rsidRPr="004A6001" w:rsidRDefault="00BF5E50" w:rsidP="00BF5E5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CC165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установка скамеек и урн, контейнеров для сбора мусора;</w:t>
      </w:r>
    </w:p>
    <w:p w:rsidR="00BF5E50" w:rsidRPr="004A6001" w:rsidRDefault="00BF5E50" w:rsidP="00BF5E5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CC165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оформление цветников;</w:t>
      </w:r>
    </w:p>
    <w:p w:rsidR="00CC1659" w:rsidRDefault="00BF5E50" w:rsidP="00CC1659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CC165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обеспечение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4A6001">
        <w:rPr>
          <w:rFonts w:ascii="Times New Roman" w:hAnsi="Times New Roman" w:cs="Times New Roman"/>
          <w:spacing w:val="-8"/>
          <w:sz w:val="28"/>
          <w:szCs w:val="28"/>
        </w:rPr>
        <w:t>маломобильных</w:t>
      </w:r>
      <w:proofErr w:type="spellEnd"/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 групп насел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ния. Выполнение всего комплекса работ, предусмотренных</w:t>
      </w:r>
      <w:r w:rsidR="00CC1659">
        <w:rPr>
          <w:rFonts w:ascii="Times New Roman" w:hAnsi="Times New Roman" w:cs="Times New Roman"/>
          <w:spacing w:val="-8"/>
          <w:sz w:val="28"/>
          <w:szCs w:val="28"/>
        </w:rPr>
        <w:t xml:space="preserve"> под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программой, создаст условия для благоустроенности и придания привлекательности объектам </w:t>
      </w:r>
      <w:r>
        <w:rPr>
          <w:rFonts w:ascii="Times New Roman" w:hAnsi="Times New Roman" w:cs="Times New Roman"/>
          <w:spacing w:val="-8"/>
          <w:sz w:val="28"/>
          <w:szCs w:val="28"/>
        </w:rPr>
        <w:t>благоус</w:t>
      </w:r>
      <w:r>
        <w:rPr>
          <w:rFonts w:ascii="Times New Roman" w:hAnsi="Times New Roman" w:cs="Times New Roman"/>
          <w:spacing w:val="-8"/>
          <w:sz w:val="28"/>
          <w:szCs w:val="28"/>
        </w:rPr>
        <w:t>т</w:t>
      </w:r>
      <w:r>
        <w:rPr>
          <w:rFonts w:ascii="Times New Roman" w:hAnsi="Times New Roman" w:cs="Times New Roman"/>
          <w:spacing w:val="-8"/>
          <w:sz w:val="28"/>
          <w:szCs w:val="28"/>
        </w:rPr>
        <w:t>ройства расположенным на территории городского поселения Беринговский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CC1659" w:rsidRDefault="00CC1659" w:rsidP="00E41674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F5E50" w:rsidRDefault="00CC1659" w:rsidP="00BF5E5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2. Цели и задачи подп</w:t>
      </w:r>
      <w:r w:rsidR="00BF5E50">
        <w:rPr>
          <w:rFonts w:ascii="Times New Roman" w:hAnsi="Times New Roman" w:cs="Times New Roman"/>
          <w:spacing w:val="-8"/>
          <w:sz w:val="28"/>
          <w:szCs w:val="28"/>
        </w:rPr>
        <w:t>рограммы, сроки ее реализации.</w:t>
      </w:r>
    </w:p>
    <w:p w:rsidR="003947A7" w:rsidRDefault="003947A7" w:rsidP="00E41674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F5E50" w:rsidRDefault="00CC1659" w:rsidP="003947A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Целью реализации подп</w:t>
      </w:r>
      <w:r w:rsidR="00BF5E50" w:rsidRPr="001650D7">
        <w:rPr>
          <w:rFonts w:ascii="Times New Roman" w:hAnsi="Times New Roman" w:cs="Times New Roman"/>
          <w:spacing w:val="-8"/>
          <w:sz w:val="28"/>
          <w:szCs w:val="28"/>
        </w:rPr>
        <w:t>рограммы является формирование среды, благоприя</w:t>
      </w:r>
      <w:r w:rsidR="00BF5E50" w:rsidRPr="001650D7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="00BF5E50"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ной </w:t>
      </w:r>
      <w:r w:rsidR="00E41674">
        <w:rPr>
          <w:rFonts w:ascii="Times New Roman" w:hAnsi="Times New Roman" w:cs="Times New Roman"/>
          <w:spacing w:val="-8"/>
          <w:sz w:val="28"/>
          <w:szCs w:val="28"/>
        </w:rPr>
        <w:t xml:space="preserve">для посещения </w:t>
      </w:r>
      <w:r w:rsidR="00BF5E50" w:rsidRPr="001650D7">
        <w:rPr>
          <w:rFonts w:ascii="Times New Roman" w:hAnsi="Times New Roman" w:cs="Times New Roman"/>
          <w:spacing w:val="-8"/>
          <w:sz w:val="28"/>
          <w:szCs w:val="28"/>
        </w:rPr>
        <w:t>мест массового пребывания населения. Для достижения этой ц</w:t>
      </w:r>
      <w:r w:rsidR="00BF5E50" w:rsidRPr="001650D7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BF5E50" w:rsidRPr="001650D7">
        <w:rPr>
          <w:rFonts w:ascii="Times New Roman" w:hAnsi="Times New Roman" w:cs="Times New Roman"/>
          <w:spacing w:val="-8"/>
          <w:sz w:val="28"/>
          <w:szCs w:val="28"/>
        </w:rPr>
        <w:t>ли предлагается выполнить задачи по ремонту и благоустройству общественных территорий муниципального образования входящих в перечень минимальных и д</w:t>
      </w:r>
      <w:r w:rsidR="00BF5E50" w:rsidRPr="001650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BF5E50" w:rsidRPr="001650D7">
        <w:rPr>
          <w:rFonts w:ascii="Times New Roman" w:hAnsi="Times New Roman" w:cs="Times New Roman"/>
          <w:spacing w:val="-8"/>
          <w:sz w:val="28"/>
          <w:szCs w:val="28"/>
        </w:rPr>
        <w:t>полнительных видов работ в соответствии с правилами предоставления и распред</w:t>
      </w:r>
      <w:r w:rsidR="00BF5E50" w:rsidRPr="001650D7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BF5E50"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ления субсидий: </w:t>
      </w:r>
      <w:r w:rsidR="00BF5E50">
        <w:rPr>
          <w:rFonts w:ascii="Times New Roman" w:hAnsi="Times New Roman" w:cs="Times New Roman"/>
          <w:spacing w:val="-8"/>
          <w:sz w:val="28"/>
          <w:szCs w:val="28"/>
        </w:rPr>
        <w:t>озеленение парковых зон</w:t>
      </w:r>
      <w:r w:rsidR="00BF5E50" w:rsidRPr="001650D7">
        <w:rPr>
          <w:rFonts w:ascii="Times New Roman" w:hAnsi="Times New Roman" w:cs="Times New Roman"/>
          <w:spacing w:val="-8"/>
          <w:sz w:val="28"/>
          <w:szCs w:val="28"/>
        </w:rPr>
        <w:t>; благоустройство мест общего пользов</w:t>
      </w:r>
      <w:r w:rsidR="00BF5E50" w:rsidRPr="001650D7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BF5E50" w:rsidRPr="001650D7">
        <w:rPr>
          <w:rFonts w:ascii="Times New Roman" w:hAnsi="Times New Roman" w:cs="Times New Roman"/>
          <w:spacing w:val="-8"/>
          <w:sz w:val="28"/>
          <w:szCs w:val="28"/>
        </w:rPr>
        <w:t>ния (</w:t>
      </w:r>
      <w:r w:rsidR="00BF5E50">
        <w:rPr>
          <w:rFonts w:ascii="Times New Roman" w:hAnsi="Times New Roman" w:cs="Times New Roman"/>
          <w:spacing w:val="-8"/>
          <w:sz w:val="28"/>
          <w:szCs w:val="28"/>
        </w:rPr>
        <w:t>центральная площадь поселка, площадь перед домом культуры</w:t>
      </w:r>
      <w:r w:rsidR="00BF5E50" w:rsidRPr="001650D7">
        <w:rPr>
          <w:rFonts w:ascii="Times New Roman" w:hAnsi="Times New Roman" w:cs="Times New Roman"/>
          <w:spacing w:val="-8"/>
          <w:sz w:val="28"/>
          <w:szCs w:val="28"/>
        </w:rPr>
        <w:t xml:space="preserve">). </w:t>
      </w:r>
    </w:p>
    <w:p w:rsidR="00BF5E50" w:rsidRDefault="00BF5E50" w:rsidP="00E41674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50D7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В результате реализации мероприятий, предусмотренных </w:t>
      </w:r>
      <w:r w:rsidR="00E41674">
        <w:rPr>
          <w:rFonts w:ascii="Times New Roman" w:hAnsi="Times New Roman" w:cs="Times New Roman"/>
          <w:spacing w:val="-8"/>
          <w:sz w:val="28"/>
          <w:szCs w:val="28"/>
        </w:rPr>
        <w:t>под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программой, планируется: повышение уровня благоустройства мест массового отдыха людей; обеспечение к</w:t>
      </w:r>
      <w:r w:rsidR="00E41674">
        <w:rPr>
          <w:rFonts w:ascii="Times New Roman" w:hAnsi="Times New Roman" w:cs="Times New Roman"/>
          <w:spacing w:val="-8"/>
          <w:sz w:val="28"/>
          <w:szCs w:val="28"/>
        </w:rPr>
        <w:t>омфортности проживания жителей</w:t>
      </w:r>
      <w:r w:rsidRPr="001650D7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BF5E50" w:rsidRDefault="00BF5E50" w:rsidP="00BF5E5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Сроки реализации программы 2018 – 2022 годы, с возможностью внесения и</w:t>
      </w:r>
      <w:r>
        <w:rPr>
          <w:rFonts w:ascii="Times New Roman" w:hAnsi="Times New Roman" w:cs="Times New Roman"/>
          <w:spacing w:val="-8"/>
          <w:sz w:val="28"/>
          <w:szCs w:val="28"/>
        </w:rPr>
        <w:t>з</w:t>
      </w:r>
      <w:r>
        <w:rPr>
          <w:rFonts w:ascii="Times New Roman" w:hAnsi="Times New Roman" w:cs="Times New Roman"/>
          <w:spacing w:val="-8"/>
          <w:sz w:val="28"/>
          <w:szCs w:val="28"/>
        </w:rPr>
        <w:t>менений в сроки и мероприятия Программы.</w:t>
      </w:r>
    </w:p>
    <w:p w:rsidR="00BF5E50" w:rsidRDefault="00BF5E50" w:rsidP="00BF5E50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41674" w:rsidRDefault="00E41674" w:rsidP="00E41674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3. Ресурсное обеспечение подпрограммы.</w:t>
      </w:r>
    </w:p>
    <w:p w:rsidR="00E41674" w:rsidRPr="007803B3" w:rsidRDefault="00E41674" w:rsidP="00E41674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E41674" w:rsidRPr="007803B3" w:rsidRDefault="00E41674" w:rsidP="00E416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803B3">
        <w:rPr>
          <w:rFonts w:ascii="Times New Roman" w:hAnsi="Times New Roman" w:cs="Times New Roman"/>
          <w:spacing w:val="-8"/>
          <w:sz w:val="28"/>
          <w:szCs w:val="28"/>
        </w:rPr>
        <w:t>Общий объем финансирования подпрограммы за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803B3">
        <w:rPr>
          <w:rFonts w:ascii="Times New Roman" w:hAnsi="Times New Roman" w:cs="Times New Roman"/>
          <w:spacing w:val="-8"/>
          <w:sz w:val="28"/>
          <w:szCs w:val="28"/>
        </w:rPr>
        <w:t>весь период реализации с</w:t>
      </w:r>
      <w:r w:rsidRPr="007803B3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7803B3">
        <w:rPr>
          <w:rFonts w:ascii="Times New Roman" w:hAnsi="Times New Roman" w:cs="Times New Roman"/>
          <w:spacing w:val="-8"/>
          <w:sz w:val="28"/>
          <w:szCs w:val="28"/>
        </w:rPr>
        <w:t>ставляет:</w:t>
      </w:r>
    </w:p>
    <w:tbl>
      <w:tblPr>
        <w:tblpPr w:leftFromText="180" w:rightFromText="180" w:vertAnchor="text" w:horzAnchor="margin" w:tblpY="46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5"/>
        <w:gridCol w:w="1070"/>
        <w:gridCol w:w="1065"/>
        <w:gridCol w:w="1059"/>
        <w:gridCol w:w="1215"/>
        <w:gridCol w:w="1133"/>
        <w:gridCol w:w="1274"/>
      </w:tblGrid>
      <w:tr w:rsidR="00E41674" w:rsidRPr="00CC5BD6" w:rsidTr="00E41674">
        <w:trPr>
          <w:trHeight w:val="325"/>
        </w:trPr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Всего тыс. руб.</w:t>
            </w:r>
          </w:p>
        </w:tc>
        <w:tc>
          <w:tcPr>
            <w:tcW w:w="57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 xml:space="preserve">В том числе по годам реализации, </w:t>
            </w:r>
          </w:p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41674" w:rsidRPr="00CC5BD6" w:rsidTr="00E41674">
        <w:trPr>
          <w:trHeight w:val="341"/>
        </w:trPr>
        <w:tc>
          <w:tcPr>
            <w:tcW w:w="3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74" w:rsidRPr="007803B3" w:rsidRDefault="00E41674" w:rsidP="00E41674">
            <w:pPr>
              <w:spacing w:line="26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74" w:rsidRPr="007803B3" w:rsidRDefault="00E41674" w:rsidP="00E4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E41674" w:rsidRPr="00CC5BD6" w:rsidTr="00E41674">
        <w:trPr>
          <w:trHeight w:val="325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74" w:rsidRPr="007803B3" w:rsidRDefault="00E41674" w:rsidP="00E41674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41674" w:rsidRPr="00CC5BD6" w:rsidTr="00E41674">
        <w:trPr>
          <w:trHeight w:val="441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BF5E50" w:rsidRDefault="00E41674" w:rsidP="00E41674">
            <w:pPr>
              <w:rPr>
                <w:rFonts w:ascii="Times New Roman" w:hAnsi="Times New Roman" w:cs="Times New Roman"/>
                <w:b/>
                <w:bCs/>
              </w:rPr>
            </w:pPr>
            <w:r w:rsidRPr="00BF5E50">
              <w:rPr>
                <w:rFonts w:ascii="Times New Roman" w:hAnsi="Times New Roman" w:cs="Times New Roman"/>
                <w:b/>
                <w:bCs/>
              </w:rPr>
              <w:t>Всего по подпрограмме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BF5E50" w:rsidRDefault="00E41674" w:rsidP="00E416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638,40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674" w:rsidRPr="00BF5E50" w:rsidRDefault="00E41674" w:rsidP="00E416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624,40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BF5E50" w:rsidRDefault="00E41674" w:rsidP="00E416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674" w:rsidRPr="00BF5E50" w:rsidRDefault="00E41674" w:rsidP="00E416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BF5E50" w:rsidRDefault="00E41674" w:rsidP="00E416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BF5E50" w:rsidRDefault="00E41674" w:rsidP="00E416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BF5E50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E41674" w:rsidRPr="00CC5BD6" w:rsidTr="00E41674">
        <w:trPr>
          <w:trHeight w:val="40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rPr>
                <w:rFonts w:ascii="Times New Roman" w:hAnsi="Times New Roman" w:cs="Times New Roman"/>
                <w:bCs/>
              </w:rPr>
            </w:pPr>
            <w:r w:rsidRPr="007803B3">
              <w:rPr>
                <w:rFonts w:ascii="Times New Roman" w:hAnsi="Times New Roman" w:cs="Times New Roman"/>
                <w:bCs/>
              </w:rPr>
              <w:t>в том числе за счет: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41674" w:rsidRPr="00CC5BD6" w:rsidTr="00E41674">
        <w:trPr>
          <w:trHeight w:val="677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Средств  городского пос</w:t>
            </w:r>
            <w:r w:rsidRPr="007803B3">
              <w:rPr>
                <w:rFonts w:ascii="Times New Roman" w:hAnsi="Times New Roman" w:cs="Times New Roman"/>
              </w:rPr>
              <w:t>е</w:t>
            </w:r>
            <w:r w:rsidRPr="007803B3">
              <w:rPr>
                <w:rFonts w:ascii="Times New Roman" w:hAnsi="Times New Roman" w:cs="Times New Roman"/>
              </w:rPr>
              <w:t>ления Беринговский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3947A7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41674" w:rsidRPr="00CC5BD6" w:rsidTr="00E41674">
        <w:trPr>
          <w:trHeight w:val="53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spacing w:line="269" w:lineRule="exact"/>
              <w:ind w:left="5" w:hanging="5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Средств районного бюдж</w:t>
            </w:r>
            <w:r w:rsidRPr="007803B3">
              <w:rPr>
                <w:rFonts w:ascii="Times New Roman" w:hAnsi="Times New Roman" w:cs="Times New Roman"/>
              </w:rPr>
              <w:t>е</w:t>
            </w:r>
            <w:r w:rsidRPr="007803B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637,55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623,70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ind w:left="2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674" w:rsidRPr="007803B3" w:rsidRDefault="00E41674" w:rsidP="00E41674">
            <w:pPr>
              <w:ind w:left="2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1674" w:rsidRPr="00CC5BD6" w:rsidTr="00E41674">
        <w:trPr>
          <w:trHeight w:val="53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spacing w:line="269" w:lineRule="exact"/>
              <w:ind w:left="5" w:hanging="5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Средств окружного бюдж</w:t>
            </w:r>
            <w:r w:rsidRPr="007803B3">
              <w:rPr>
                <w:rFonts w:ascii="Times New Roman" w:hAnsi="Times New Roman" w:cs="Times New Roman"/>
              </w:rPr>
              <w:t>е</w:t>
            </w:r>
            <w:r w:rsidRPr="007803B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1674" w:rsidRPr="00CC5BD6" w:rsidTr="00E41674">
        <w:trPr>
          <w:trHeight w:val="53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spacing w:line="269" w:lineRule="exact"/>
              <w:ind w:left="5" w:hanging="5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1674" w:rsidRPr="00CC5BD6" w:rsidTr="00E41674">
        <w:trPr>
          <w:trHeight w:val="392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spacing w:line="274" w:lineRule="exact"/>
              <w:ind w:left="10" w:hanging="10"/>
              <w:rPr>
                <w:rFonts w:ascii="Times New Roman" w:hAnsi="Times New Roman" w:cs="Times New Roman"/>
              </w:rPr>
            </w:pPr>
            <w:r w:rsidRPr="007803B3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674" w:rsidRPr="007803B3" w:rsidRDefault="00E41674" w:rsidP="00E41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41674" w:rsidRDefault="00E41674" w:rsidP="00E41674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</w:p>
    <w:p w:rsidR="00E41674" w:rsidRPr="00374D21" w:rsidRDefault="00E41674" w:rsidP="00E41674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Главным распорядителем средств бюджета поселения, направленных на реал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и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зацию мероприятий </w:t>
      </w:r>
      <w:r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под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программы является Администрация городского поселения Беринговский.</w:t>
      </w:r>
    </w:p>
    <w:p w:rsidR="00E41674" w:rsidRPr="00374D21" w:rsidRDefault="00E41674" w:rsidP="00E41674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</w:pP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>под</w:t>
      </w:r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программы осуществляется за </w:t>
      </w:r>
      <w:hyperlink r:id="rId10" w:tooltip="Бюджетный счет" w:history="1">
        <w:r w:rsidRPr="00374D21">
          <w:rPr>
            <w:rFonts w:ascii="Times New Roman" w:eastAsia="Times New Roman" w:hAnsi="Times New Roman" w:cs="Times New Roman"/>
            <w:spacing w:val="-8"/>
            <w:kern w:val="2"/>
            <w:sz w:val="28"/>
            <w:szCs w:val="28"/>
          </w:rPr>
          <w:t>счёт средств бюдж</w:t>
        </w:r>
        <w:r w:rsidRPr="00374D21">
          <w:rPr>
            <w:rFonts w:ascii="Times New Roman" w:eastAsia="Times New Roman" w:hAnsi="Times New Roman" w:cs="Times New Roman"/>
            <w:spacing w:val="-8"/>
            <w:kern w:val="2"/>
            <w:sz w:val="28"/>
            <w:szCs w:val="28"/>
          </w:rPr>
          <w:t>е</w:t>
        </w:r>
        <w:r w:rsidRPr="00374D21">
          <w:rPr>
            <w:rFonts w:ascii="Times New Roman" w:eastAsia="Times New Roman" w:hAnsi="Times New Roman" w:cs="Times New Roman"/>
            <w:spacing w:val="-8"/>
            <w:kern w:val="2"/>
            <w:sz w:val="28"/>
            <w:szCs w:val="28"/>
          </w:rPr>
          <w:t>та</w:t>
        </w:r>
      </w:hyperlink>
      <w:r w:rsidRPr="00374D21">
        <w:rPr>
          <w:rFonts w:ascii="Times New Roman" w:eastAsia="Times New Roman" w:hAnsi="Times New Roman" w:cs="Times New Roman"/>
          <w:spacing w:val="-8"/>
          <w:kern w:val="2"/>
          <w:sz w:val="28"/>
          <w:szCs w:val="28"/>
        </w:rPr>
        <w:t xml:space="preserve"> поселения, окружного и районного бюджета, внебюджетных источников.</w:t>
      </w:r>
    </w:p>
    <w:p w:rsidR="00E41674" w:rsidRPr="001650D7" w:rsidRDefault="00E41674" w:rsidP="00E41674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41674" w:rsidRDefault="00E41674" w:rsidP="00E41674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4. Механизм реализации подпрограммы.</w:t>
      </w:r>
    </w:p>
    <w:p w:rsidR="00E41674" w:rsidRDefault="00E41674" w:rsidP="00E41674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E41674" w:rsidRPr="00475F74" w:rsidRDefault="00E41674" w:rsidP="00E41674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5F74">
        <w:rPr>
          <w:rFonts w:ascii="Times New Roman" w:hAnsi="Times New Roman" w:cs="Times New Roman"/>
          <w:spacing w:val="-8"/>
          <w:sz w:val="28"/>
          <w:szCs w:val="28"/>
        </w:rPr>
        <w:t>Общая координация хода реализации подпрограммы осуществляется Админ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страцией городского поселения Беринговский.</w:t>
      </w:r>
    </w:p>
    <w:p w:rsidR="00E41674" w:rsidRPr="00475F74" w:rsidRDefault="00E41674" w:rsidP="00E41674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Реализация мероприятий подпрограммы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осуществляется посредством:</w:t>
      </w:r>
    </w:p>
    <w:p w:rsidR="00E41674" w:rsidRPr="00475F74" w:rsidRDefault="00E41674" w:rsidP="00E41674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5F74">
        <w:rPr>
          <w:rFonts w:ascii="Times New Roman" w:hAnsi="Times New Roman" w:cs="Times New Roman"/>
          <w:spacing w:val="-8"/>
          <w:sz w:val="28"/>
          <w:szCs w:val="28"/>
        </w:rPr>
        <w:t>- закупки товаров, работ, услуг для обеспечения муниципальных нужд в соо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 xml:space="preserve">ветствии с действующим </w:t>
      </w:r>
      <w:hyperlink r:id="rId11" w:history="1">
        <w:r w:rsidRPr="00475F74">
          <w:rPr>
            <w:rStyle w:val="a7"/>
            <w:rFonts w:ascii="Times New Roman" w:hAnsi="Times New Roman" w:cs="Times New Roman"/>
            <w:b w:val="0"/>
            <w:color w:val="auto"/>
            <w:spacing w:val="-8"/>
            <w:sz w:val="28"/>
            <w:szCs w:val="28"/>
          </w:rPr>
          <w:t>законодательством</w:t>
        </w:r>
      </w:hyperlink>
      <w:r w:rsidRPr="00475F74">
        <w:rPr>
          <w:rFonts w:ascii="Times New Roman" w:hAnsi="Times New Roman" w:cs="Times New Roman"/>
          <w:spacing w:val="-8"/>
          <w:sz w:val="28"/>
          <w:szCs w:val="28"/>
        </w:rPr>
        <w:t xml:space="preserve"> Российской Федерации о контрактной системе в сфере закупок;</w:t>
      </w:r>
    </w:p>
    <w:p w:rsidR="00E41674" w:rsidRPr="00475F74" w:rsidRDefault="00E41674" w:rsidP="00E41674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5F74">
        <w:rPr>
          <w:rFonts w:ascii="Times New Roman" w:hAnsi="Times New Roman" w:cs="Times New Roman"/>
          <w:spacing w:val="-8"/>
          <w:sz w:val="28"/>
          <w:szCs w:val="28"/>
        </w:rPr>
        <w:t>- выявления и поддержания эффективных направлений использования средств бюджета поселения для достижения целей программы;</w:t>
      </w:r>
    </w:p>
    <w:p w:rsidR="00E41674" w:rsidRPr="00475F74" w:rsidRDefault="00E41674" w:rsidP="00E41674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5F74">
        <w:rPr>
          <w:rFonts w:ascii="Times New Roman" w:hAnsi="Times New Roman" w:cs="Times New Roman"/>
          <w:spacing w:val="-8"/>
          <w:sz w:val="28"/>
          <w:szCs w:val="28"/>
        </w:rPr>
        <w:t>- мониторинга целевого использования бюджетных средств;</w:t>
      </w:r>
    </w:p>
    <w:p w:rsidR="00E41674" w:rsidRPr="00475F74" w:rsidRDefault="00E41674" w:rsidP="00E41674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475F74">
        <w:rPr>
          <w:rFonts w:ascii="Times New Roman" w:hAnsi="Times New Roman" w:cs="Times New Roman"/>
          <w:spacing w:val="-8"/>
          <w:sz w:val="28"/>
          <w:szCs w:val="28"/>
        </w:rPr>
        <w:t xml:space="preserve">- участия Администрации городского поселения Беринговский в долевом </w:t>
      </w:r>
      <w:proofErr w:type="spellStart"/>
      <w:r w:rsidRPr="00475F74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финансировании</w:t>
      </w:r>
      <w:proofErr w:type="spellEnd"/>
      <w:r w:rsidRPr="00475F74">
        <w:rPr>
          <w:rFonts w:ascii="Times New Roman" w:hAnsi="Times New Roman" w:cs="Times New Roman"/>
          <w:spacing w:val="-8"/>
          <w:sz w:val="28"/>
          <w:szCs w:val="28"/>
        </w:rPr>
        <w:t xml:space="preserve"> за счет средств бюджета городского поселения Беринговский в размере не менее 0,1 процента от общего объема средств бюджетов Анадырского муниципального района и Чукотского автономного округа, выделяемых на реализ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 xml:space="preserve">цию мероприятий </w:t>
      </w:r>
      <w:r>
        <w:rPr>
          <w:rFonts w:ascii="Times New Roman" w:hAnsi="Times New Roman" w:cs="Times New Roman"/>
          <w:spacing w:val="-8"/>
          <w:sz w:val="28"/>
          <w:szCs w:val="28"/>
        </w:rPr>
        <w:t>под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программы направленных на развитие благоустройства пос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lastRenderedPageBreak/>
        <w:t>ления и формирования современной городской среды.</w:t>
      </w:r>
      <w:proofErr w:type="gramEnd"/>
    </w:p>
    <w:p w:rsidR="00E41674" w:rsidRPr="00CC5BD6" w:rsidRDefault="00E41674" w:rsidP="00E41674">
      <w:pPr>
        <w:ind w:firstLine="720"/>
        <w:jc w:val="both"/>
        <w:rPr>
          <w:sz w:val="28"/>
          <w:szCs w:val="28"/>
        </w:rPr>
      </w:pPr>
      <w:r w:rsidRPr="00475F74">
        <w:rPr>
          <w:rFonts w:ascii="Times New Roman" w:hAnsi="Times New Roman" w:cs="Times New Roman"/>
          <w:spacing w:val="-8"/>
          <w:sz w:val="28"/>
          <w:szCs w:val="28"/>
        </w:rPr>
        <w:t>Финансирование подпрограммы осуществляется из бюджетов различных уровней в соответствии с лимитами бюджетных обязательств на текущий год, в том числе в форме предоставления субсидий.</w:t>
      </w:r>
    </w:p>
    <w:p w:rsidR="00E41674" w:rsidRDefault="00E41674" w:rsidP="00E41674"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41674" w:rsidRDefault="00E41674" w:rsidP="00E41674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74F29">
        <w:rPr>
          <w:rFonts w:ascii="Times New Roman" w:hAnsi="Times New Roman" w:cs="Times New Roman"/>
          <w:spacing w:val="-8"/>
          <w:sz w:val="28"/>
          <w:szCs w:val="28"/>
        </w:rPr>
        <w:t xml:space="preserve">5. 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Оценка эффективности подпрограммы, рисков её реализации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E41674" w:rsidRPr="00C74F29" w:rsidRDefault="00E41674" w:rsidP="00E41674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E41674" w:rsidRDefault="00E41674" w:rsidP="00E41674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pacing w:val="-8"/>
          <w:sz w:val="28"/>
          <w:szCs w:val="28"/>
        </w:rPr>
        <w:t>под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программы возможно возникновение следующих рисков, которые могут препятствовать достижению планируемых результатов: - риски, св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занные с изменением бюджетного законодательства; - финансовые риски: финанс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рование </w:t>
      </w:r>
      <w:r>
        <w:rPr>
          <w:rFonts w:ascii="Times New Roman" w:hAnsi="Times New Roman" w:cs="Times New Roman"/>
          <w:spacing w:val="-8"/>
          <w:sz w:val="28"/>
          <w:szCs w:val="28"/>
        </w:rPr>
        <w:t>под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программы не в полном объеме в связи с неисполнением доходной части бюджета поселения. В таком случае </w:t>
      </w:r>
      <w:r>
        <w:rPr>
          <w:rFonts w:ascii="Times New Roman" w:hAnsi="Times New Roman" w:cs="Times New Roman"/>
          <w:spacing w:val="-8"/>
          <w:sz w:val="28"/>
          <w:szCs w:val="28"/>
        </w:rPr>
        <w:t>под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программа подлежит корректировке. </w:t>
      </w:r>
    </w:p>
    <w:p w:rsidR="003947A7" w:rsidRDefault="00E41674" w:rsidP="003947A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Одним из приоритетов реализации </w:t>
      </w:r>
      <w:r>
        <w:rPr>
          <w:rFonts w:ascii="Times New Roman" w:hAnsi="Times New Roman" w:cs="Times New Roman"/>
          <w:spacing w:val="-8"/>
          <w:sz w:val="28"/>
          <w:szCs w:val="28"/>
        </w:rPr>
        <w:t>под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программы является обеспечение на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4A6001">
        <w:rPr>
          <w:rFonts w:ascii="Times New Roman" w:hAnsi="Times New Roman" w:cs="Times New Roman"/>
          <w:spacing w:val="-8"/>
          <w:sz w:val="28"/>
          <w:szCs w:val="28"/>
        </w:rPr>
        <w:t xml:space="preserve">лежащего технического и санитарно-гигиенического состояния </w:t>
      </w:r>
      <w:r w:rsidR="003947A7" w:rsidRPr="004A6001">
        <w:rPr>
          <w:rFonts w:ascii="Times New Roman" w:hAnsi="Times New Roman" w:cs="Times New Roman"/>
          <w:spacing w:val="-8"/>
          <w:sz w:val="28"/>
          <w:szCs w:val="28"/>
        </w:rPr>
        <w:t>мест массового пр</w:t>
      </w:r>
      <w:r w:rsidR="003947A7" w:rsidRPr="004A6001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3947A7" w:rsidRPr="004A6001">
        <w:rPr>
          <w:rFonts w:ascii="Times New Roman" w:hAnsi="Times New Roman" w:cs="Times New Roman"/>
          <w:spacing w:val="-8"/>
          <w:sz w:val="28"/>
          <w:szCs w:val="28"/>
        </w:rPr>
        <w:t>бывания населения, создание комфортной территории для жизнедеятельности нас</w:t>
      </w:r>
      <w:r w:rsidR="003947A7" w:rsidRPr="004A6001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3947A7" w:rsidRPr="004A6001">
        <w:rPr>
          <w:rFonts w:ascii="Times New Roman" w:hAnsi="Times New Roman" w:cs="Times New Roman"/>
          <w:spacing w:val="-8"/>
          <w:sz w:val="28"/>
          <w:szCs w:val="28"/>
        </w:rPr>
        <w:t>ления.</w:t>
      </w:r>
    </w:p>
    <w:p w:rsidR="00E41674" w:rsidRPr="00475F74" w:rsidRDefault="00E41674" w:rsidP="003947A7">
      <w:pPr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75F74">
        <w:rPr>
          <w:rFonts w:ascii="Times New Roman" w:hAnsi="Times New Roman" w:cs="Times New Roman"/>
          <w:spacing w:val="-8"/>
          <w:sz w:val="28"/>
          <w:szCs w:val="28"/>
        </w:rPr>
        <w:t>Оценка эффективности реализации подпрограммы проводится путём сравн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75F74">
        <w:rPr>
          <w:rFonts w:ascii="Times New Roman" w:hAnsi="Times New Roman" w:cs="Times New Roman"/>
          <w:spacing w:val="-8"/>
          <w:sz w:val="28"/>
          <w:szCs w:val="28"/>
        </w:rPr>
        <w:t>ния фактически достигнутых показателей за соответствующий год с утверждёнными на год значениями целевых индикаторов. Эффективность реализации подпрограммы оценивается как степень фактического достижения целевых индикаторов.</w:t>
      </w:r>
    </w:p>
    <w:p w:rsidR="00E41674" w:rsidRPr="00475F74" w:rsidRDefault="00E41674" w:rsidP="00E41674">
      <w:pPr>
        <w:rPr>
          <w:rFonts w:ascii="Times New Roman" w:hAnsi="Times New Roman" w:cs="Times New Roman"/>
          <w:spacing w:val="-8"/>
        </w:rPr>
      </w:pPr>
    </w:p>
    <w:p w:rsidR="00E41674" w:rsidRPr="00475F74" w:rsidRDefault="00E41674" w:rsidP="00E41674">
      <w:pPr>
        <w:rPr>
          <w:rFonts w:ascii="Times New Roman" w:hAnsi="Times New Roman" w:cs="Times New Roman"/>
          <w:spacing w:val="-8"/>
        </w:rPr>
      </w:pPr>
    </w:p>
    <w:p w:rsidR="00E41674" w:rsidRDefault="00E41674" w:rsidP="00E41674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41674" w:rsidRPr="00C74F29" w:rsidRDefault="00E41674" w:rsidP="00E41674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E41674" w:rsidRPr="00C74F29" w:rsidRDefault="00E41674" w:rsidP="00E41674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4F2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E41674" w:rsidRDefault="00E41674" w:rsidP="00E41674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E41674" w:rsidRDefault="00E41674" w:rsidP="00E41674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E41674" w:rsidRDefault="00E41674" w:rsidP="00E41674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BF5E50" w:rsidRDefault="00BF5E50" w:rsidP="00BF5E5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BF5E50" w:rsidRDefault="00BF5E50" w:rsidP="00BF5E5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BF5E50" w:rsidRDefault="00BF5E50" w:rsidP="00BF5E5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BF5E50" w:rsidRDefault="00BF5E50" w:rsidP="00BF5E5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BF5E50" w:rsidRDefault="00BF5E50" w:rsidP="00BF5E5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BF5E50" w:rsidRDefault="00BF5E50" w:rsidP="00BF5E5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BF5E50" w:rsidRDefault="00BF5E50" w:rsidP="00BF5E5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BF5E50" w:rsidRDefault="00BF5E50" w:rsidP="00BF5E5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BF5E50" w:rsidRDefault="00BF5E50" w:rsidP="00BF5E5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722DD0" w:rsidRDefault="00722DD0" w:rsidP="00722DD0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E80FDE" w:rsidRPr="00E80FDE" w:rsidRDefault="00E80FDE" w:rsidP="00E80FDE">
      <w:pPr>
        <w:rPr>
          <w:rFonts w:ascii="Times New Roman" w:hAnsi="Times New Roman" w:cs="Times New Roman"/>
          <w:sz w:val="28"/>
          <w:szCs w:val="28"/>
        </w:rPr>
      </w:pPr>
    </w:p>
    <w:sectPr w:rsidR="00E80FDE" w:rsidRPr="00E80FDE" w:rsidSect="00E416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313D2"/>
    <w:rsid w:val="000F1E74"/>
    <w:rsid w:val="000F732A"/>
    <w:rsid w:val="00141132"/>
    <w:rsid w:val="001650D7"/>
    <w:rsid w:val="001C3C51"/>
    <w:rsid w:val="00210770"/>
    <w:rsid w:val="002467A6"/>
    <w:rsid w:val="0026172E"/>
    <w:rsid w:val="002A3B59"/>
    <w:rsid w:val="002B4011"/>
    <w:rsid w:val="00374D21"/>
    <w:rsid w:val="003947A7"/>
    <w:rsid w:val="003960ED"/>
    <w:rsid w:val="00412597"/>
    <w:rsid w:val="0042027B"/>
    <w:rsid w:val="00442FA7"/>
    <w:rsid w:val="00456397"/>
    <w:rsid w:val="00475F74"/>
    <w:rsid w:val="004A6001"/>
    <w:rsid w:val="004E66BD"/>
    <w:rsid w:val="005727B9"/>
    <w:rsid w:val="0059423C"/>
    <w:rsid w:val="005C2703"/>
    <w:rsid w:val="005C39F8"/>
    <w:rsid w:val="005F431F"/>
    <w:rsid w:val="006161E0"/>
    <w:rsid w:val="006313D2"/>
    <w:rsid w:val="0066057C"/>
    <w:rsid w:val="006E76A9"/>
    <w:rsid w:val="00722DD0"/>
    <w:rsid w:val="007339F2"/>
    <w:rsid w:val="007803B3"/>
    <w:rsid w:val="00862240"/>
    <w:rsid w:val="00883AC4"/>
    <w:rsid w:val="008D1DB4"/>
    <w:rsid w:val="008F4ABA"/>
    <w:rsid w:val="00927DD1"/>
    <w:rsid w:val="009E585D"/>
    <w:rsid w:val="00A92DA1"/>
    <w:rsid w:val="00AD6607"/>
    <w:rsid w:val="00AE2AB1"/>
    <w:rsid w:val="00B30BA0"/>
    <w:rsid w:val="00B53221"/>
    <w:rsid w:val="00B6132C"/>
    <w:rsid w:val="00B815F8"/>
    <w:rsid w:val="00BD4F78"/>
    <w:rsid w:val="00BF5E50"/>
    <w:rsid w:val="00C74F29"/>
    <w:rsid w:val="00C75793"/>
    <w:rsid w:val="00CA16B1"/>
    <w:rsid w:val="00CC1659"/>
    <w:rsid w:val="00D304C0"/>
    <w:rsid w:val="00D95E19"/>
    <w:rsid w:val="00DB0D26"/>
    <w:rsid w:val="00E37E84"/>
    <w:rsid w:val="00E41674"/>
    <w:rsid w:val="00E80FDE"/>
    <w:rsid w:val="00F3203C"/>
    <w:rsid w:val="00F96267"/>
    <w:rsid w:val="00FB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AC4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770"/>
    <w:pPr>
      <w:widowControl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10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210770"/>
    <w:pPr>
      <w:widowControl/>
      <w:spacing w:after="240"/>
    </w:pPr>
    <w:rPr>
      <w:rFonts w:ascii="Times New Roman" w:hAnsi="Times New Roman" w:cs="Times New Roman"/>
      <w:color w:val="auto"/>
    </w:rPr>
  </w:style>
  <w:style w:type="paragraph" w:customStyle="1" w:styleId="ConsPlusNormal0">
    <w:name w:val="ConsPlusNormal"/>
    <w:link w:val="ConsPlusNormal1"/>
    <w:rsid w:val="00862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86224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862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74D21"/>
    <w:pPr>
      <w:widowControl/>
    </w:pPr>
    <w:rPr>
      <w:rFonts w:ascii="Verdana" w:eastAsia="Arial Unicode MS" w:hAnsi="Verdana" w:cs="Arial Unicode MS"/>
      <w:color w:val="auto"/>
      <w:sz w:val="15"/>
      <w:szCs w:val="15"/>
    </w:rPr>
  </w:style>
  <w:style w:type="character" w:customStyle="1" w:styleId="a7">
    <w:name w:val="Гипертекстовая ссылка"/>
    <w:uiPriority w:val="99"/>
    <w:rsid w:val="006E76A9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883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74F29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sch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yudzhetnij_schet/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byudzhetnij_sch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5660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37853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3</cp:revision>
  <cp:lastPrinted>2018-11-06T07:15:00Z</cp:lastPrinted>
  <dcterms:created xsi:type="dcterms:W3CDTF">2018-11-06T07:17:00Z</dcterms:created>
  <dcterms:modified xsi:type="dcterms:W3CDTF">2018-11-06T04:58:00Z</dcterms:modified>
</cp:coreProperties>
</file>