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5A" w:rsidRDefault="002133CE" w:rsidP="002133CE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-8890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E5A" w:rsidRDefault="00580E5A" w:rsidP="006627B9">
      <w:pPr>
        <w:jc w:val="center"/>
        <w:rPr>
          <w:b/>
          <w:sz w:val="22"/>
        </w:rPr>
      </w:pPr>
    </w:p>
    <w:p w:rsidR="00915E5F" w:rsidRDefault="00915E5F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Pr="002D530A" w:rsidRDefault="006627B9" w:rsidP="002133CE">
      <w:pPr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6627B9" w:rsidRPr="002D530A" w:rsidRDefault="006627B9" w:rsidP="006627B9">
      <w:pPr>
        <w:rPr>
          <w:b/>
          <w:sz w:val="28"/>
          <w:szCs w:val="28"/>
        </w:rPr>
      </w:pPr>
    </w:p>
    <w:p w:rsidR="005107BD" w:rsidRDefault="005374D4" w:rsidP="005107BD">
      <w:pPr>
        <w:pStyle w:val="a3"/>
      </w:pPr>
      <w:r>
        <w:t>ПОСТАНОВЛЕНИЕ</w:t>
      </w:r>
    </w:p>
    <w:p w:rsidR="006627B9" w:rsidRPr="00B47501" w:rsidRDefault="006627B9" w:rsidP="00E8260D">
      <w:pPr>
        <w:pStyle w:val="a3"/>
        <w:jc w:val="left"/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CA45A4" w:rsidRPr="00B47501" w:rsidTr="00E8260D">
        <w:trPr>
          <w:trHeight w:val="327"/>
        </w:trPr>
        <w:tc>
          <w:tcPr>
            <w:tcW w:w="3378" w:type="dxa"/>
          </w:tcPr>
          <w:p w:rsidR="00CA45A4" w:rsidRPr="00B47501" w:rsidRDefault="00CA45A4" w:rsidP="0036662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2133CE">
              <w:rPr>
                <w:b w:val="0"/>
              </w:rPr>
              <w:t>02 феврал</w:t>
            </w:r>
            <w:r w:rsidR="00580E5A">
              <w:rPr>
                <w:b w:val="0"/>
              </w:rPr>
              <w:t>я</w:t>
            </w:r>
            <w:r w:rsidR="002133CE">
              <w:rPr>
                <w:b w:val="0"/>
              </w:rPr>
              <w:t xml:space="preserve"> 2015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47501" w:rsidRDefault="00CA45A4" w:rsidP="005374D4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2133CE">
              <w:rPr>
                <w:b w:val="0"/>
              </w:rPr>
              <w:t>5</w:t>
            </w:r>
          </w:p>
        </w:tc>
        <w:tc>
          <w:tcPr>
            <w:tcW w:w="3133" w:type="dxa"/>
          </w:tcPr>
          <w:p w:rsidR="00CA45A4" w:rsidRPr="00572D48" w:rsidRDefault="00CA45A4" w:rsidP="00572D48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Беринговский</w:t>
            </w:r>
          </w:p>
        </w:tc>
      </w:tr>
    </w:tbl>
    <w:p w:rsidR="002133CE" w:rsidRDefault="002133CE" w:rsidP="00673574">
      <w:pPr>
        <w:pStyle w:val="a3"/>
        <w:jc w:val="both"/>
        <w:rPr>
          <w:b w:val="0"/>
          <w:szCs w:val="28"/>
        </w:rPr>
      </w:pPr>
    </w:p>
    <w:p w:rsidR="00C6585D" w:rsidRPr="00CF64A5" w:rsidRDefault="00C6585D" w:rsidP="00673574">
      <w:pPr>
        <w:pStyle w:val="a3"/>
        <w:jc w:val="both"/>
        <w:rPr>
          <w:b w:val="0"/>
          <w:szCs w:val="28"/>
        </w:rPr>
      </w:pPr>
    </w:p>
    <w:tbl>
      <w:tblPr>
        <w:tblpPr w:leftFromText="180" w:rightFromText="180" w:vertAnchor="text" w:tblpY="1"/>
        <w:tblOverlap w:val="never"/>
        <w:tblW w:w="4788" w:type="dxa"/>
        <w:tblLook w:val="01E0"/>
      </w:tblPr>
      <w:tblGrid>
        <w:gridCol w:w="4788"/>
      </w:tblGrid>
      <w:tr w:rsidR="003B5C17" w:rsidRPr="00E06B8D" w:rsidTr="005107BD">
        <w:trPr>
          <w:trHeight w:val="2268"/>
        </w:trPr>
        <w:tc>
          <w:tcPr>
            <w:tcW w:w="4788" w:type="dxa"/>
          </w:tcPr>
          <w:p w:rsidR="003B5C17" w:rsidRPr="002133CE" w:rsidRDefault="002133CE" w:rsidP="00580E5A">
            <w:pPr>
              <w:pStyle w:val="a3"/>
              <w:jc w:val="both"/>
              <w:rPr>
                <w:b w:val="0"/>
                <w:bCs/>
                <w:szCs w:val="28"/>
              </w:rPr>
            </w:pPr>
            <w:r w:rsidRPr="002133CE">
              <w:rPr>
                <w:b w:val="0"/>
                <w:szCs w:val="28"/>
              </w:rPr>
              <w:t>О формировании фонда капитального ремонта в отношении многокварти</w:t>
            </w:r>
            <w:r w:rsidRPr="002133CE">
              <w:rPr>
                <w:b w:val="0"/>
                <w:szCs w:val="28"/>
              </w:rPr>
              <w:t>р</w:t>
            </w:r>
            <w:r w:rsidRPr="002133CE">
              <w:rPr>
                <w:b w:val="0"/>
                <w:szCs w:val="28"/>
              </w:rPr>
              <w:t>ных домов, в которых собственники помещений не выбрали способ фо</w:t>
            </w:r>
            <w:r w:rsidRPr="002133CE">
              <w:rPr>
                <w:b w:val="0"/>
                <w:szCs w:val="28"/>
              </w:rPr>
              <w:t>р</w:t>
            </w:r>
            <w:r w:rsidRPr="002133CE">
              <w:rPr>
                <w:b w:val="0"/>
                <w:szCs w:val="28"/>
              </w:rPr>
              <w:t>мирования фонда капитального р</w:t>
            </w:r>
            <w:r w:rsidRPr="002133CE">
              <w:rPr>
                <w:b w:val="0"/>
                <w:szCs w:val="28"/>
              </w:rPr>
              <w:t>е</w:t>
            </w:r>
            <w:r w:rsidRPr="002133CE">
              <w:rPr>
                <w:b w:val="0"/>
                <w:szCs w:val="28"/>
              </w:rPr>
              <w:t>монта и (или) выбранный способ не был реализован</w:t>
            </w:r>
          </w:p>
        </w:tc>
      </w:tr>
    </w:tbl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107BD" w:rsidRPr="00C6585D" w:rsidRDefault="005107BD" w:rsidP="005374D4">
      <w:pPr>
        <w:jc w:val="both"/>
        <w:rPr>
          <w:sz w:val="28"/>
          <w:szCs w:val="28"/>
        </w:rPr>
      </w:pPr>
    </w:p>
    <w:p w:rsidR="00580E5A" w:rsidRPr="002133CE" w:rsidRDefault="005107BD" w:rsidP="00580E5A">
      <w:pPr>
        <w:ind w:firstLine="567"/>
        <w:jc w:val="both"/>
        <w:rPr>
          <w:color w:val="000000"/>
          <w:sz w:val="28"/>
          <w:szCs w:val="28"/>
        </w:rPr>
      </w:pPr>
      <w:r>
        <w:tab/>
      </w:r>
      <w:r w:rsidR="002133CE" w:rsidRPr="002133CE">
        <w:rPr>
          <w:color w:val="000000"/>
          <w:sz w:val="28"/>
          <w:szCs w:val="28"/>
        </w:rPr>
        <w:t xml:space="preserve">В целях организации своевременного проведения капитального ремонта общего имущества в многоквартирных домах, расположенных на территории городского поселения Беринговский, в соответствии с </w:t>
      </w:r>
      <w:r w:rsidR="002133CE" w:rsidRPr="002133CE">
        <w:rPr>
          <w:sz w:val="28"/>
          <w:szCs w:val="28"/>
        </w:rPr>
        <w:t>Законом Чукотского а</w:t>
      </w:r>
      <w:r w:rsidR="002133CE" w:rsidRPr="002133CE">
        <w:rPr>
          <w:sz w:val="28"/>
          <w:szCs w:val="28"/>
        </w:rPr>
        <w:t>в</w:t>
      </w:r>
      <w:r w:rsidR="002133CE" w:rsidRPr="002133CE">
        <w:rPr>
          <w:sz w:val="28"/>
          <w:szCs w:val="28"/>
        </w:rPr>
        <w:t>тономного округа от 21 октября 2013 г. № 108-ОЗ «Об организации проведения капитального ремонта общего имущества в многоквартирных домах, распол</w:t>
      </w:r>
      <w:r w:rsidR="002133CE" w:rsidRPr="002133CE">
        <w:rPr>
          <w:sz w:val="28"/>
          <w:szCs w:val="28"/>
        </w:rPr>
        <w:t>о</w:t>
      </w:r>
      <w:r w:rsidR="002133CE" w:rsidRPr="002133CE">
        <w:rPr>
          <w:sz w:val="28"/>
          <w:szCs w:val="28"/>
        </w:rPr>
        <w:t xml:space="preserve">женных на территории Чукотского автономного округа», </w:t>
      </w:r>
      <w:r w:rsidR="002133CE" w:rsidRPr="002133CE">
        <w:rPr>
          <w:color w:val="000000"/>
          <w:sz w:val="28"/>
          <w:szCs w:val="28"/>
        </w:rPr>
        <w:t xml:space="preserve">частью 7 статьи 170 Жилищного кодекса Российской Федерации, </w:t>
      </w:r>
      <w:r w:rsidR="00580E5A" w:rsidRPr="002133CE">
        <w:rPr>
          <w:color w:val="000000"/>
          <w:sz w:val="28"/>
          <w:szCs w:val="28"/>
        </w:rPr>
        <w:t>Администрация городского пос</w:t>
      </w:r>
      <w:r w:rsidR="00580E5A" w:rsidRPr="002133CE">
        <w:rPr>
          <w:color w:val="000000"/>
          <w:sz w:val="28"/>
          <w:szCs w:val="28"/>
        </w:rPr>
        <w:t>е</w:t>
      </w:r>
      <w:r w:rsidR="00580E5A" w:rsidRPr="002133CE">
        <w:rPr>
          <w:color w:val="000000"/>
          <w:sz w:val="28"/>
          <w:szCs w:val="28"/>
        </w:rPr>
        <w:t>ления Беринговский,</w:t>
      </w:r>
    </w:p>
    <w:p w:rsidR="00580E5A" w:rsidRPr="002133CE" w:rsidRDefault="00580E5A" w:rsidP="00580E5A">
      <w:pPr>
        <w:jc w:val="both"/>
        <w:rPr>
          <w:sz w:val="28"/>
          <w:szCs w:val="28"/>
        </w:rPr>
      </w:pPr>
    </w:p>
    <w:p w:rsidR="00580E5A" w:rsidRPr="002133CE" w:rsidRDefault="00580E5A" w:rsidP="00580E5A">
      <w:pPr>
        <w:jc w:val="both"/>
        <w:rPr>
          <w:sz w:val="28"/>
          <w:szCs w:val="28"/>
        </w:rPr>
      </w:pPr>
      <w:r w:rsidRPr="002133CE">
        <w:rPr>
          <w:sz w:val="28"/>
          <w:szCs w:val="28"/>
        </w:rPr>
        <w:t>ПОСТАНОВЛЯЕТ:</w:t>
      </w:r>
    </w:p>
    <w:p w:rsidR="00580E5A" w:rsidRPr="002133CE" w:rsidRDefault="00580E5A" w:rsidP="00580E5A">
      <w:pPr>
        <w:jc w:val="both"/>
        <w:rPr>
          <w:sz w:val="22"/>
          <w:szCs w:val="22"/>
        </w:rPr>
      </w:pPr>
    </w:p>
    <w:p w:rsidR="002133CE" w:rsidRDefault="002133CE" w:rsidP="002133CE">
      <w:pPr>
        <w:pStyle w:val="2"/>
        <w:ind w:firstLine="708"/>
        <w:jc w:val="both"/>
        <w:rPr>
          <w:szCs w:val="28"/>
        </w:rPr>
      </w:pPr>
      <w:r w:rsidRPr="002133CE">
        <w:rPr>
          <w:szCs w:val="28"/>
        </w:rPr>
        <w:t>1. Утвердить перечень многоквартирных домов, расположенных на те</w:t>
      </w:r>
      <w:r w:rsidRPr="002133CE">
        <w:rPr>
          <w:szCs w:val="28"/>
        </w:rPr>
        <w:t>р</w:t>
      </w:r>
      <w:r w:rsidRPr="002133CE">
        <w:rPr>
          <w:szCs w:val="28"/>
        </w:rPr>
        <w:t>ритории городского поселения Беринговский, в которых собственники пом</w:t>
      </w:r>
      <w:r w:rsidRPr="002133CE">
        <w:rPr>
          <w:szCs w:val="28"/>
        </w:rPr>
        <w:t>е</w:t>
      </w:r>
      <w:r w:rsidRPr="002133CE">
        <w:rPr>
          <w:szCs w:val="28"/>
        </w:rPr>
        <w:t>щений не выбрали способ формирования фонда капитального ремонта и (или) выбранный способ не был реализован в срок, установленный Законом Чуко</w:t>
      </w:r>
      <w:r w:rsidRPr="002133CE">
        <w:rPr>
          <w:szCs w:val="28"/>
        </w:rPr>
        <w:t>т</w:t>
      </w:r>
      <w:r w:rsidRPr="002133CE">
        <w:rPr>
          <w:szCs w:val="28"/>
        </w:rPr>
        <w:t>ского автономного округа от 21 октября 2013 г. № 108-ОЗ «Об организации проведения капитального ремонта общего имущества в многоквартирных д</w:t>
      </w:r>
      <w:r w:rsidRPr="002133CE">
        <w:rPr>
          <w:szCs w:val="28"/>
        </w:rPr>
        <w:t>о</w:t>
      </w:r>
      <w:r w:rsidRPr="002133CE">
        <w:rPr>
          <w:szCs w:val="28"/>
        </w:rPr>
        <w:t>мах, расположенных на территории Чукотского автономного округа», согласно</w:t>
      </w:r>
      <w:r w:rsidR="005C7A01">
        <w:rPr>
          <w:szCs w:val="28"/>
        </w:rPr>
        <w:t xml:space="preserve"> Приложению</w:t>
      </w:r>
      <w:r w:rsidRPr="002133CE">
        <w:rPr>
          <w:szCs w:val="28"/>
        </w:rPr>
        <w:t xml:space="preserve"> к настоящему постановлению.</w:t>
      </w:r>
    </w:p>
    <w:p w:rsidR="00C6585D" w:rsidRPr="002133CE" w:rsidRDefault="00C6585D" w:rsidP="002133CE">
      <w:pPr>
        <w:pStyle w:val="2"/>
        <w:ind w:firstLine="708"/>
        <w:jc w:val="both"/>
        <w:rPr>
          <w:szCs w:val="28"/>
        </w:rPr>
      </w:pPr>
    </w:p>
    <w:p w:rsidR="002133CE" w:rsidRDefault="002133CE" w:rsidP="002133CE">
      <w:pPr>
        <w:ind w:firstLine="705"/>
        <w:jc w:val="both"/>
        <w:rPr>
          <w:sz w:val="28"/>
          <w:szCs w:val="28"/>
        </w:rPr>
      </w:pPr>
      <w:r w:rsidRPr="002133CE">
        <w:rPr>
          <w:sz w:val="28"/>
          <w:szCs w:val="28"/>
        </w:rPr>
        <w:t>2. Установить, что фонд капитального ремонта для многоквартирных д</w:t>
      </w:r>
      <w:r w:rsidRPr="002133CE">
        <w:rPr>
          <w:sz w:val="28"/>
          <w:szCs w:val="28"/>
        </w:rPr>
        <w:t>о</w:t>
      </w:r>
      <w:r w:rsidRPr="002133CE">
        <w:rPr>
          <w:sz w:val="28"/>
          <w:szCs w:val="28"/>
        </w:rPr>
        <w:t>мов,  указанных в пункте 1 настоящего постановления, формируется на счете регионального оператора – некоммерческой организации «Региональный оп</w:t>
      </w:r>
      <w:r w:rsidRPr="002133CE">
        <w:rPr>
          <w:sz w:val="28"/>
          <w:szCs w:val="28"/>
        </w:rPr>
        <w:t>е</w:t>
      </w:r>
      <w:r w:rsidRPr="002133CE">
        <w:rPr>
          <w:sz w:val="28"/>
          <w:szCs w:val="28"/>
        </w:rPr>
        <w:t>ратор «Фонд капитального ремонта общего имущества в многоквартирных д</w:t>
      </w:r>
      <w:r w:rsidRPr="002133CE">
        <w:rPr>
          <w:sz w:val="28"/>
          <w:szCs w:val="28"/>
        </w:rPr>
        <w:t>о</w:t>
      </w:r>
      <w:r w:rsidRPr="002133CE">
        <w:rPr>
          <w:sz w:val="28"/>
          <w:szCs w:val="28"/>
        </w:rPr>
        <w:t>мах Чукотского автономного округа».</w:t>
      </w:r>
    </w:p>
    <w:p w:rsidR="00C6585D" w:rsidRPr="002133CE" w:rsidRDefault="00C6585D" w:rsidP="002133CE">
      <w:pPr>
        <w:ind w:firstLine="705"/>
        <w:jc w:val="both"/>
        <w:rPr>
          <w:sz w:val="28"/>
          <w:szCs w:val="28"/>
        </w:rPr>
      </w:pPr>
    </w:p>
    <w:p w:rsidR="00C6585D" w:rsidRDefault="00C6585D" w:rsidP="00C6585D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</w:rPr>
        <w:t xml:space="preserve"> Обнародовать настоящее постановление в специально отведенных ме</w:t>
      </w:r>
      <w:r>
        <w:rPr>
          <w:sz w:val="28"/>
        </w:rPr>
        <w:t>с</w:t>
      </w:r>
      <w:r>
        <w:rPr>
          <w:sz w:val="28"/>
        </w:rPr>
        <w:t>тах и разместить на официальном сайте Администрации Анадырского муниц</w:t>
      </w:r>
      <w:r>
        <w:rPr>
          <w:sz w:val="28"/>
        </w:rPr>
        <w:t>и</w:t>
      </w:r>
      <w:r>
        <w:rPr>
          <w:sz w:val="28"/>
        </w:rPr>
        <w:t xml:space="preserve">пального района. </w:t>
      </w:r>
    </w:p>
    <w:p w:rsidR="00C6585D" w:rsidRDefault="002133CE" w:rsidP="002133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3CE">
        <w:rPr>
          <w:sz w:val="28"/>
          <w:szCs w:val="28"/>
        </w:rPr>
        <w:tab/>
      </w:r>
    </w:p>
    <w:p w:rsidR="005107BD" w:rsidRPr="002133CE" w:rsidRDefault="002133CE" w:rsidP="00C65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CE">
        <w:rPr>
          <w:sz w:val="28"/>
          <w:szCs w:val="28"/>
        </w:rPr>
        <w:t>4. Контроль за исполнением настоящего постановления оставляю за с</w:t>
      </w:r>
      <w:r w:rsidRPr="002133CE">
        <w:rPr>
          <w:sz w:val="28"/>
          <w:szCs w:val="28"/>
        </w:rPr>
        <w:t>о</w:t>
      </w:r>
      <w:r w:rsidRPr="002133CE">
        <w:rPr>
          <w:sz w:val="28"/>
          <w:szCs w:val="28"/>
        </w:rPr>
        <w:t>бой.</w:t>
      </w:r>
    </w:p>
    <w:p w:rsidR="005C7A01" w:rsidRDefault="005C7A01" w:rsidP="005C7A01">
      <w:pPr>
        <w:pStyle w:val="a5"/>
        <w:rPr>
          <w:sz w:val="28"/>
          <w:szCs w:val="28"/>
        </w:rPr>
      </w:pPr>
    </w:p>
    <w:p w:rsidR="00C6585D" w:rsidRDefault="00C6585D" w:rsidP="005C7A01">
      <w:pPr>
        <w:pStyle w:val="a5"/>
        <w:rPr>
          <w:sz w:val="28"/>
          <w:szCs w:val="28"/>
        </w:rPr>
      </w:pPr>
    </w:p>
    <w:p w:rsidR="00C6585D" w:rsidRDefault="00C6585D" w:rsidP="005C7A01">
      <w:pPr>
        <w:pStyle w:val="a5"/>
        <w:rPr>
          <w:sz w:val="28"/>
          <w:szCs w:val="28"/>
        </w:rPr>
      </w:pPr>
    </w:p>
    <w:p w:rsidR="00C6585D" w:rsidRDefault="00C6585D" w:rsidP="005C7A01">
      <w:pPr>
        <w:pStyle w:val="a5"/>
        <w:rPr>
          <w:sz w:val="28"/>
          <w:szCs w:val="28"/>
        </w:rPr>
      </w:pPr>
    </w:p>
    <w:p w:rsidR="005C7A01" w:rsidRPr="005C7A01" w:rsidRDefault="005107BD" w:rsidP="005C7A01">
      <w:pPr>
        <w:pStyle w:val="a5"/>
        <w:rPr>
          <w:sz w:val="28"/>
          <w:szCs w:val="28"/>
        </w:rPr>
      </w:pPr>
      <w:r w:rsidRPr="005C7A01">
        <w:rPr>
          <w:sz w:val="28"/>
          <w:szCs w:val="28"/>
        </w:rPr>
        <w:t>Глава Админи</w:t>
      </w:r>
      <w:r w:rsidR="005C7A01">
        <w:rPr>
          <w:sz w:val="28"/>
          <w:szCs w:val="28"/>
        </w:rPr>
        <w:t>страции</w:t>
      </w:r>
      <w:r w:rsidR="005C7A01">
        <w:rPr>
          <w:sz w:val="28"/>
          <w:szCs w:val="28"/>
        </w:rPr>
        <w:tab/>
        <w:t xml:space="preserve">                                                                        </w:t>
      </w:r>
      <w:r w:rsidRPr="005C7A01">
        <w:rPr>
          <w:sz w:val="28"/>
          <w:szCs w:val="28"/>
        </w:rPr>
        <w:t xml:space="preserve">С.А. Скрупский          </w:t>
      </w:r>
    </w:p>
    <w:p w:rsidR="005C7A01" w:rsidRDefault="005C7A01" w:rsidP="005C7A01">
      <w:pPr>
        <w:pStyle w:val="a5"/>
        <w:rPr>
          <w:szCs w:val="28"/>
        </w:rPr>
      </w:pPr>
    </w:p>
    <w:p w:rsidR="005C7A01" w:rsidRDefault="005C7A01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C6585D" w:rsidRDefault="00C6585D" w:rsidP="005C7A01">
      <w:pPr>
        <w:pStyle w:val="a5"/>
        <w:jc w:val="right"/>
        <w:rPr>
          <w:bCs/>
          <w:sz w:val="28"/>
          <w:szCs w:val="28"/>
        </w:rPr>
      </w:pPr>
    </w:p>
    <w:p w:rsidR="005C7A01" w:rsidRPr="00C94647" w:rsidRDefault="005C7A01" w:rsidP="005C7A01">
      <w:pPr>
        <w:pStyle w:val="a5"/>
        <w:jc w:val="right"/>
        <w:rPr>
          <w:bCs/>
          <w:sz w:val="28"/>
          <w:szCs w:val="28"/>
        </w:rPr>
      </w:pPr>
      <w:r w:rsidRPr="00C94647">
        <w:rPr>
          <w:bCs/>
          <w:sz w:val="28"/>
          <w:szCs w:val="28"/>
        </w:rPr>
        <w:lastRenderedPageBreak/>
        <w:t xml:space="preserve">Приложение </w:t>
      </w:r>
    </w:p>
    <w:p w:rsidR="005C7A01" w:rsidRPr="00C94647" w:rsidRDefault="005C7A01" w:rsidP="005C7A01">
      <w:pPr>
        <w:jc w:val="right"/>
        <w:rPr>
          <w:bCs/>
          <w:sz w:val="28"/>
          <w:szCs w:val="28"/>
        </w:rPr>
      </w:pPr>
    </w:p>
    <w:p w:rsidR="005C7A01" w:rsidRDefault="005C7A01" w:rsidP="005C7A01">
      <w:pPr>
        <w:jc w:val="right"/>
        <w:rPr>
          <w:bCs/>
          <w:sz w:val="28"/>
          <w:szCs w:val="28"/>
        </w:rPr>
      </w:pPr>
    </w:p>
    <w:p w:rsidR="005C7A01" w:rsidRPr="00C94647" w:rsidRDefault="005C7A01" w:rsidP="005C7A01">
      <w:pPr>
        <w:jc w:val="right"/>
        <w:rPr>
          <w:bCs/>
          <w:sz w:val="28"/>
          <w:szCs w:val="28"/>
        </w:rPr>
      </w:pPr>
      <w:r w:rsidRPr="00C94647">
        <w:rPr>
          <w:bCs/>
          <w:sz w:val="28"/>
          <w:szCs w:val="28"/>
        </w:rPr>
        <w:t>УТВЕРЖДЕНО</w:t>
      </w:r>
    </w:p>
    <w:p w:rsidR="005C7A01" w:rsidRPr="00C94647" w:rsidRDefault="005C7A01" w:rsidP="005C7A01">
      <w:pPr>
        <w:jc w:val="right"/>
        <w:rPr>
          <w:bCs/>
          <w:sz w:val="28"/>
          <w:szCs w:val="28"/>
        </w:rPr>
      </w:pPr>
      <w:r w:rsidRPr="00C94647">
        <w:rPr>
          <w:bCs/>
          <w:sz w:val="28"/>
          <w:szCs w:val="28"/>
        </w:rPr>
        <w:t>постановлением Администрации</w:t>
      </w:r>
    </w:p>
    <w:p w:rsidR="005C7A01" w:rsidRPr="00C94647" w:rsidRDefault="005C7A01" w:rsidP="005C7A01">
      <w:pPr>
        <w:ind w:left="424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C94647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родского </w:t>
      </w:r>
      <w:r w:rsidRPr="00C94647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Беринговский</w:t>
      </w:r>
    </w:p>
    <w:p w:rsidR="005C7A01" w:rsidRDefault="005C7A01" w:rsidP="005C7A01">
      <w:pPr>
        <w:ind w:left="4248" w:firstLine="708"/>
        <w:jc w:val="right"/>
        <w:rPr>
          <w:bCs/>
          <w:sz w:val="28"/>
          <w:szCs w:val="28"/>
        </w:rPr>
      </w:pPr>
      <w:r w:rsidRPr="00C94647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02 февраля 2015 года</w:t>
      </w:r>
      <w:r w:rsidRPr="00C9464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</w:t>
      </w:r>
    </w:p>
    <w:p w:rsidR="005C7A01" w:rsidRDefault="005C7A01" w:rsidP="005C7A01">
      <w:pPr>
        <w:ind w:left="4248" w:firstLine="708"/>
        <w:jc w:val="center"/>
        <w:rPr>
          <w:b/>
          <w:sz w:val="28"/>
        </w:rPr>
      </w:pPr>
    </w:p>
    <w:p w:rsidR="005C7A01" w:rsidRDefault="005C7A01" w:rsidP="005C7A01">
      <w:pPr>
        <w:ind w:firstLine="709"/>
        <w:jc w:val="center"/>
        <w:rPr>
          <w:b/>
          <w:sz w:val="28"/>
        </w:rPr>
      </w:pPr>
    </w:p>
    <w:p w:rsidR="005C7A01" w:rsidRDefault="005C7A01" w:rsidP="005C7A01">
      <w:pPr>
        <w:ind w:firstLine="709"/>
        <w:jc w:val="center"/>
        <w:rPr>
          <w:b/>
          <w:sz w:val="28"/>
        </w:rPr>
      </w:pPr>
    </w:p>
    <w:p w:rsidR="005C7A01" w:rsidRDefault="005C7A01" w:rsidP="005C7A01">
      <w:pPr>
        <w:ind w:firstLine="709"/>
        <w:jc w:val="center"/>
        <w:rPr>
          <w:b/>
          <w:sz w:val="28"/>
        </w:rPr>
      </w:pPr>
    </w:p>
    <w:p w:rsidR="005C7A01" w:rsidRDefault="005C7A01" w:rsidP="005C7A01">
      <w:pPr>
        <w:ind w:firstLine="709"/>
        <w:jc w:val="center"/>
        <w:rPr>
          <w:b/>
          <w:sz w:val="28"/>
        </w:rPr>
      </w:pPr>
    </w:p>
    <w:p w:rsidR="005C7A01" w:rsidRDefault="005C7A01" w:rsidP="005C7A0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Перечень </w:t>
      </w:r>
    </w:p>
    <w:p w:rsidR="005C7A01" w:rsidRPr="005C7A01" w:rsidRDefault="005C7A01" w:rsidP="005C7A01">
      <w:pPr>
        <w:ind w:firstLine="709"/>
        <w:jc w:val="center"/>
        <w:rPr>
          <w:sz w:val="28"/>
          <w:szCs w:val="28"/>
        </w:rPr>
      </w:pPr>
      <w:r w:rsidRPr="005C7A01">
        <w:rPr>
          <w:sz w:val="28"/>
          <w:szCs w:val="28"/>
        </w:rPr>
        <w:t xml:space="preserve">многоквартирных домов, расположенных на территории </w:t>
      </w:r>
    </w:p>
    <w:p w:rsidR="005C7A01" w:rsidRDefault="005C7A01" w:rsidP="005C7A01">
      <w:pPr>
        <w:ind w:firstLine="709"/>
        <w:jc w:val="center"/>
        <w:rPr>
          <w:sz w:val="28"/>
          <w:szCs w:val="28"/>
        </w:rPr>
      </w:pPr>
      <w:r w:rsidRPr="005C7A01">
        <w:rPr>
          <w:sz w:val="28"/>
          <w:szCs w:val="28"/>
        </w:rPr>
        <w:t xml:space="preserve">городского поселения Беринговский, в которых собственники помещений не выбрали способ формирования фонда капитального ремонта </w:t>
      </w:r>
    </w:p>
    <w:p w:rsidR="005C7A01" w:rsidRPr="005C7A01" w:rsidRDefault="005C7A01" w:rsidP="005C7A01">
      <w:pPr>
        <w:ind w:firstLine="709"/>
        <w:jc w:val="center"/>
        <w:rPr>
          <w:sz w:val="28"/>
          <w:szCs w:val="28"/>
        </w:rPr>
      </w:pPr>
      <w:r w:rsidRPr="005C7A01">
        <w:rPr>
          <w:sz w:val="28"/>
          <w:szCs w:val="28"/>
        </w:rPr>
        <w:t>и (или) выбранный способ не был реализован в срок</w:t>
      </w:r>
    </w:p>
    <w:p w:rsidR="005C7A01" w:rsidRDefault="005C7A01" w:rsidP="005C7A0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850"/>
        <w:gridCol w:w="3045"/>
      </w:tblGrid>
      <w:tr w:rsidR="005C7A01" w:rsidTr="005C7A01">
        <w:trPr>
          <w:trHeight w:val="495"/>
        </w:trPr>
        <w:tc>
          <w:tcPr>
            <w:tcW w:w="720" w:type="dxa"/>
            <w:vAlign w:val="center"/>
          </w:tcPr>
          <w:p w:rsidR="005C7A01" w:rsidRDefault="005C7A01" w:rsidP="005C7A01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 п/п</w:t>
            </w:r>
          </w:p>
        </w:tc>
        <w:tc>
          <w:tcPr>
            <w:tcW w:w="5850" w:type="dxa"/>
            <w:vAlign w:val="center"/>
          </w:tcPr>
          <w:p w:rsidR="005C7A01" w:rsidRDefault="005C7A01" w:rsidP="005C7A01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 улицы</w:t>
            </w:r>
          </w:p>
        </w:tc>
        <w:tc>
          <w:tcPr>
            <w:tcW w:w="3045" w:type="dxa"/>
            <w:vAlign w:val="center"/>
          </w:tcPr>
          <w:p w:rsidR="005C7A01" w:rsidRDefault="005C7A01" w:rsidP="005C7A01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Номер дома</w:t>
            </w:r>
          </w:p>
        </w:tc>
      </w:tr>
      <w:tr w:rsidR="005C7A01" w:rsidTr="005C7A01">
        <w:trPr>
          <w:cantSplit/>
          <w:trHeight w:hRule="exact" w:val="851"/>
        </w:trPr>
        <w:tc>
          <w:tcPr>
            <w:tcW w:w="720" w:type="dxa"/>
            <w:vAlign w:val="center"/>
          </w:tcPr>
          <w:p w:rsidR="005C7A01" w:rsidRDefault="005C7A01" w:rsidP="005C7A01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5850" w:type="dxa"/>
            <w:vAlign w:val="center"/>
          </w:tcPr>
          <w:p w:rsidR="005C7A01" w:rsidRDefault="005C7A01" w:rsidP="005C7A01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Строительная</w:t>
            </w:r>
          </w:p>
        </w:tc>
        <w:tc>
          <w:tcPr>
            <w:tcW w:w="3045" w:type="dxa"/>
            <w:vAlign w:val="center"/>
          </w:tcPr>
          <w:p w:rsidR="005C7A01" w:rsidRDefault="005C7A01" w:rsidP="005C7A01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</w:tr>
      <w:tr w:rsidR="005C7A01" w:rsidTr="005C7A01">
        <w:trPr>
          <w:trHeight w:hRule="exact" w:val="851"/>
        </w:trPr>
        <w:tc>
          <w:tcPr>
            <w:tcW w:w="720" w:type="dxa"/>
            <w:vAlign w:val="center"/>
          </w:tcPr>
          <w:p w:rsidR="005C7A01" w:rsidRDefault="005C7A01" w:rsidP="005C7A01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5850" w:type="dxa"/>
            <w:vAlign w:val="center"/>
          </w:tcPr>
          <w:p w:rsidR="005C7A01" w:rsidRDefault="005C7A01" w:rsidP="005C7A01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Шахтная</w:t>
            </w:r>
          </w:p>
        </w:tc>
        <w:tc>
          <w:tcPr>
            <w:tcW w:w="3045" w:type="dxa"/>
            <w:vAlign w:val="center"/>
          </w:tcPr>
          <w:p w:rsidR="005C7A01" w:rsidRDefault="005C7A01" w:rsidP="005C7A01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</w:tr>
      <w:tr w:rsidR="005C7A01" w:rsidTr="005C7A01">
        <w:trPr>
          <w:trHeight w:hRule="exact" w:val="851"/>
        </w:trPr>
        <w:tc>
          <w:tcPr>
            <w:tcW w:w="720" w:type="dxa"/>
            <w:vAlign w:val="center"/>
          </w:tcPr>
          <w:p w:rsidR="005C7A01" w:rsidRDefault="005C7A01" w:rsidP="005C7A01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5850" w:type="dxa"/>
            <w:vAlign w:val="center"/>
          </w:tcPr>
          <w:p w:rsidR="005C7A01" w:rsidRDefault="005C7A01" w:rsidP="005C7A01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Шахтная</w:t>
            </w:r>
          </w:p>
        </w:tc>
        <w:tc>
          <w:tcPr>
            <w:tcW w:w="3045" w:type="dxa"/>
            <w:vAlign w:val="center"/>
          </w:tcPr>
          <w:p w:rsidR="005C7A01" w:rsidRDefault="005C7A01" w:rsidP="005C7A01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31</w:t>
            </w:r>
          </w:p>
        </w:tc>
      </w:tr>
    </w:tbl>
    <w:p w:rsidR="005107BD" w:rsidRPr="005C7A01" w:rsidRDefault="005107BD" w:rsidP="005C7A01">
      <w:pPr>
        <w:pStyle w:val="a3"/>
        <w:jc w:val="both"/>
        <w:rPr>
          <w:b w:val="0"/>
          <w:szCs w:val="28"/>
        </w:rPr>
      </w:pPr>
    </w:p>
    <w:sectPr w:rsidR="005107BD" w:rsidRPr="005C7A01" w:rsidSect="00C6585D">
      <w:headerReference w:type="even" r:id="rId8"/>
      <w:pgSz w:w="11909" w:h="16834"/>
      <w:pgMar w:top="709" w:right="737" w:bottom="851" w:left="1531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916" w:rsidRDefault="005E3916">
      <w:r>
        <w:separator/>
      </w:r>
    </w:p>
  </w:endnote>
  <w:endnote w:type="continuationSeparator" w:id="1">
    <w:p w:rsidR="005E3916" w:rsidRDefault="005E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916" w:rsidRDefault="005E3916">
      <w:r>
        <w:separator/>
      </w:r>
    </w:p>
  </w:footnote>
  <w:footnote w:type="continuationSeparator" w:id="1">
    <w:p w:rsidR="005E3916" w:rsidRDefault="005E3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3" w:rsidRDefault="00BF39FC" w:rsidP="0067357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5F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5F93" w:rsidRDefault="00D95F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95"/>
    <w:rsid w:val="00011805"/>
    <w:rsid w:val="000140E6"/>
    <w:rsid w:val="00025902"/>
    <w:rsid w:val="0004292E"/>
    <w:rsid w:val="0004402A"/>
    <w:rsid w:val="000536A7"/>
    <w:rsid w:val="0005581D"/>
    <w:rsid w:val="000655D9"/>
    <w:rsid w:val="000703B4"/>
    <w:rsid w:val="00070A3A"/>
    <w:rsid w:val="00070C3E"/>
    <w:rsid w:val="00073E4C"/>
    <w:rsid w:val="00080C5A"/>
    <w:rsid w:val="000979EC"/>
    <w:rsid w:val="000B0CAE"/>
    <w:rsid w:val="000B19A0"/>
    <w:rsid w:val="000C0849"/>
    <w:rsid w:val="000D4DE7"/>
    <w:rsid w:val="000D5585"/>
    <w:rsid w:val="001016F2"/>
    <w:rsid w:val="00101B45"/>
    <w:rsid w:val="00104D00"/>
    <w:rsid w:val="00112407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A1592"/>
    <w:rsid w:val="001A3256"/>
    <w:rsid w:val="001B3450"/>
    <w:rsid w:val="001C78E7"/>
    <w:rsid w:val="001D7576"/>
    <w:rsid w:val="001E1051"/>
    <w:rsid w:val="001F22C3"/>
    <w:rsid w:val="001F74E9"/>
    <w:rsid w:val="002013B6"/>
    <w:rsid w:val="002115B3"/>
    <w:rsid w:val="002133CE"/>
    <w:rsid w:val="002210DD"/>
    <w:rsid w:val="00227AFA"/>
    <w:rsid w:val="002334FE"/>
    <w:rsid w:val="0023413A"/>
    <w:rsid w:val="00235437"/>
    <w:rsid w:val="0025359A"/>
    <w:rsid w:val="00256F77"/>
    <w:rsid w:val="00264F89"/>
    <w:rsid w:val="00272806"/>
    <w:rsid w:val="00274327"/>
    <w:rsid w:val="002A217D"/>
    <w:rsid w:val="002A4FE5"/>
    <w:rsid w:val="002B6655"/>
    <w:rsid w:val="002B6E06"/>
    <w:rsid w:val="002E41F0"/>
    <w:rsid w:val="002E72D6"/>
    <w:rsid w:val="002F6B6D"/>
    <w:rsid w:val="003100D0"/>
    <w:rsid w:val="00310AE2"/>
    <w:rsid w:val="00324074"/>
    <w:rsid w:val="00324C62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B5C17"/>
    <w:rsid w:val="003C6AE8"/>
    <w:rsid w:val="003D7E58"/>
    <w:rsid w:val="003E36F4"/>
    <w:rsid w:val="004146A3"/>
    <w:rsid w:val="004229B2"/>
    <w:rsid w:val="00426535"/>
    <w:rsid w:val="004278B5"/>
    <w:rsid w:val="00431089"/>
    <w:rsid w:val="00446558"/>
    <w:rsid w:val="00450CAC"/>
    <w:rsid w:val="00456581"/>
    <w:rsid w:val="0047094A"/>
    <w:rsid w:val="004757D9"/>
    <w:rsid w:val="00481D4F"/>
    <w:rsid w:val="00490B84"/>
    <w:rsid w:val="004A317B"/>
    <w:rsid w:val="004C3EFF"/>
    <w:rsid w:val="004C4EC5"/>
    <w:rsid w:val="004D2307"/>
    <w:rsid w:val="004D4B7C"/>
    <w:rsid w:val="004E336D"/>
    <w:rsid w:val="00503529"/>
    <w:rsid w:val="0051038F"/>
    <w:rsid w:val="005107BD"/>
    <w:rsid w:val="00514F03"/>
    <w:rsid w:val="0051649C"/>
    <w:rsid w:val="00535FA1"/>
    <w:rsid w:val="005374D4"/>
    <w:rsid w:val="00553EE2"/>
    <w:rsid w:val="00554394"/>
    <w:rsid w:val="00556159"/>
    <w:rsid w:val="00572D48"/>
    <w:rsid w:val="00576BEB"/>
    <w:rsid w:val="00576E56"/>
    <w:rsid w:val="00580E5A"/>
    <w:rsid w:val="005C4075"/>
    <w:rsid w:val="005C7A01"/>
    <w:rsid w:val="005C7AF0"/>
    <w:rsid w:val="005E3916"/>
    <w:rsid w:val="005F38B6"/>
    <w:rsid w:val="005F481A"/>
    <w:rsid w:val="00600C11"/>
    <w:rsid w:val="006049FF"/>
    <w:rsid w:val="00615E2B"/>
    <w:rsid w:val="00622F2D"/>
    <w:rsid w:val="006251A4"/>
    <w:rsid w:val="00653D55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23B51"/>
    <w:rsid w:val="00735B30"/>
    <w:rsid w:val="00737284"/>
    <w:rsid w:val="007521F0"/>
    <w:rsid w:val="00753CCE"/>
    <w:rsid w:val="00757C28"/>
    <w:rsid w:val="007642C7"/>
    <w:rsid w:val="00773C2A"/>
    <w:rsid w:val="007752F6"/>
    <w:rsid w:val="007829F9"/>
    <w:rsid w:val="00790A48"/>
    <w:rsid w:val="007A3027"/>
    <w:rsid w:val="007A337B"/>
    <w:rsid w:val="007B09EE"/>
    <w:rsid w:val="007B12E1"/>
    <w:rsid w:val="007B19C6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61227"/>
    <w:rsid w:val="00882311"/>
    <w:rsid w:val="00887115"/>
    <w:rsid w:val="008B18A0"/>
    <w:rsid w:val="008B2F0E"/>
    <w:rsid w:val="008C01F6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2633"/>
    <w:rsid w:val="0092504D"/>
    <w:rsid w:val="00930391"/>
    <w:rsid w:val="009517FE"/>
    <w:rsid w:val="00960DA3"/>
    <w:rsid w:val="00972D6F"/>
    <w:rsid w:val="00974DA6"/>
    <w:rsid w:val="009758C4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1604E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A518A"/>
    <w:rsid w:val="00AB1BBE"/>
    <w:rsid w:val="00AD15F3"/>
    <w:rsid w:val="00AD412A"/>
    <w:rsid w:val="00AE32E3"/>
    <w:rsid w:val="00AE6B83"/>
    <w:rsid w:val="00AF47A5"/>
    <w:rsid w:val="00B10D31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50BEA"/>
    <w:rsid w:val="00B54BE7"/>
    <w:rsid w:val="00B56FAD"/>
    <w:rsid w:val="00B702E8"/>
    <w:rsid w:val="00B75EC7"/>
    <w:rsid w:val="00B87008"/>
    <w:rsid w:val="00B94C87"/>
    <w:rsid w:val="00BB4355"/>
    <w:rsid w:val="00BC5E17"/>
    <w:rsid w:val="00BD5EB3"/>
    <w:rsid w:val="00BE225B"/>
    <w:rsid w:val="00BF17F9"/>
    <w:rsid w:val="00BF39FC"/>
    <w:rsid w:val="00BF57A9"/>
    <w:rsid w:val="00C23B53"/>
    <w:rsid w:val="00C2701A"/>
    <w:rsid w:val="00C345F8"/>
    <w:rsid w:val="00C359D1"/>
    <w:rsid w:val="00C47BB7"/>
    <w:rsid w:val="00C60194"/>
    <w:rsid w:val="00C6585D"/>
    <w:rsid w:val="00C711BC"/>
    <w:rsid w:val="00C9605E"/>
    <w:rsid w:val="00C96742"/>
    <w:rsid w:val="00CA45A4"/>
    <w:rsid w:val="00CC0B59"/>
    <w:rsid w:val="00CD74BE"/>
    <w:rsid w:val="00CE2348"/>
    <w:rsid w:val="00CE7EC0"/>
    <w:rsid w:val="00CF0A13"/>
    <w:rsid w:val="00CF0BD2"/>
    <w:rsid w:val="00CF64A5"/>
    <w:rsid w:val="00D01B16"/>
    <w:rsid w:val="00D05056"/>
    <w:rsid w:val="00D12649"/>
    <w:rsid w:val="00D13B06"/>
    <w:rsid w:val="00D20BCF"/>
    <w:rsid w:val="00D40137"/>
    <w:rsid w:val="00D422EE"/>
    <w:rsid w:val="00D56B18"/>
    <w:rsid w:val="00D72A2D"/>
    <w:rsid w:val="00D8769A"/>
    <w:rsid w:val="00D9062D"/>
    <w:rsid w:val="00D90DBC"/>
    <w:rsid w:val="00D95F93"/>
    <w:rsid w:val="00D97206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E65CB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1FF4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link w:val="a6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7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FF5C02"/>
    <w:rPr>
      <w:color w:val="0000FF"/>
      <w:u w:val="single"/>
    </w:rPr>
  </w:style>
  <w:style w:type="character" w:styleId="aa">
    <w:name w:val="page number"/>
    <w:basedOn w:val="a0"/>
    <w:rsid w:val="003B5C17"/>
  </w:style>
  <w:style w:type="paragraph" w:styleId="ab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c">
    <w:name w:val="Гипертекстовая ссылка"/>
    <w:basedOn w:val="a0"/>
    <w:uiPriority w:val="99"/>
    <w:rsid w:val="00B3618B"/>
    <w:rPr>
      <w:color w:val="008000"/>
    </w:rPr>
  </w:style>
  <w:style w:type="paragraph" w:styleId="ad">
    <w:name w:val="List Paragraph"/>
    <w:basedOn w:val="a"/>
    <w:uiPriority w:val="34"/>
    <w:qFormat/>
    <w:rsid w:val="00572D4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rsid w:val="005C7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391CA-CF3B-4271-AAAC-18A5BB0C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lenak</cp:lastModifiedBy>
  <cp:revision>4</cp:revision>
  <cp:lastPrinted>2015-02-11T08:40:00Z</cp:lastPrinted>
  <dcterms:created xsi:type="dcterms:W3CDTF">2015-02-10T13:31:00Z</dcterms:created>
  <dcterms:modified xsi:type="dcterms:W3CDTF">2015-02-11T08:40:00Z</dcterms:modified>
</cp:coreProperties>
</file>