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4"/>
        <w:spacing w:before="7" w:after="0"/>
        <w:ind w:left="0" w:right="0" w:hang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spacing w:lineRule="exact" w:line="413" w:before="84" w:after="0"/>
        <w:ind w:left="623" w:right="554" w:hanging="0"/>
        <w:jc w:val="center"/>
        <w:rPr>
          <w:rFonts w:ascii="Times New Roman" w:hAnsi="Times New Roman"/>
          <w:b/>
          <w:b/>
          <w:sz w:val="36"/>
        </w:rPr>
      </w:pPr>
      <w:bookmarkStart w:id="0" w:name="ПАМЯТКА_(4)"/>
      <w:bookmarkEnd w:id="0"/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5563235</wp:posOffset>
            </wp:positionH>
            <wp:positionV relativeFrom="paragraph">
              <wp:posOffset>-607695</wp:posOffset>
            </wp:positionV>
            <wp:extent cx="1644015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F0000"/>
          <w:spacing w:val="-2"/>
          <w:sz w:val="36"/>
        </w:rPr>
        <w:t>П</w:t>
      </w:r>
      <w:r>
        <w:rPr>
          <w:rFonts w:ascii="Times New Roman" w:hAnsi="Times New Roman"/>
          <w:b/>
          <w:color w:val="FF0000"/>
          <w:spacing w:val="-2"/>
          <w:sz w:val="36"/>
        </w:rPr>
        <w:t>АМЯТКА</w:t>
      </w:r>
    </w:p>
    <w:p>
      <w:pPr>
        <w:pStyle w:val="Normal"/>
        <w:spacing w:lineRule="exact" w:line="413" w:before="0" w:after="0"/>
        <w:ind w:left="623" w:right="553" w:hanging="0"/>
        <w:jc w:val="center"/>
        <w:rPr>
          <w:rFonts w:ascii="Times New Roman" w:hAnsi="Times New Roman"/>
          <w:b/>
          <w:b/>
          <w:sz w:val="36"/>
        </w:rPr>
      </w:pPr>
      <w:bookmarkStart w:id="1" w:name="ПРИ_ПОЖАРЕ_В_ДОМЕ"/>
      <w:bookmarkEnd w:id="1"/>
      <w:r>
        <w:rPr>
          <w:rFonts w:ascii="Times New Roman" w:hAnsi="Times New Roman"/>
          <w:b/>
          <w:color w:val="FF0000"/>
          <w:sz w:val="36"/>
        </w:rPr>
        <w:t>ПРИ</w:t>
      </w:r>
      <w:r>
        <w:rPr>
          <w:rFonts w:ascii="Times New Roman" w:hAnsi="Times New Roman"/>
          <w:b/>
          <w:color w:val="FF0000"/>
          <w:spacing w:val="-6"/>
          <w:sz w:val="36"/>
        </w:rPr>
        <w:t xml:space="preserve"> </w:t>
      </w:r>
      <w:r>
        <w:rPr>
          <w:rFonts w:ascii="Times New Roman" w:hAnsi="Times New Roman"/>
          <w:b/>
          <w:color w:val="FF0000"/>
          <w:sz w:val="36"/>
        </w:rPr>
        <w:t>ПОЖАРЕ</w:t>
      </w:r>
      <w:r>
        <w:rPr>
          <w:rFonts w:ascii="Times New Roman" w:hAnsi="Times New Roman"/>
          <w:b/>
          <w:color w:val="FF0000"/>
          <w:spacing w:val="-5"/>
          <w:sz w:val="36"/>
        </w:rPr>
        <w:t xml:space="preserve"> </w:t>
      </w:r>
      <w:r>
        <w:rPr>
          <w:rFonts w:ascii="Times New Roman" w:hAnsi="Times New Roman"/>
          <w:b/>
          <w:color w:val="FF0000"/>
          <w:sz w:val="36"/>
        </w:rPr>
        <w:t>В</w:t>
      </w:r>
      <w:r>
        <w:rPr>
          <w:rFonts w:ascii="Times New Roman" w:hAnsi="Times New Roman"/>
          <w:b/>
          <w:color w:val="FF0000"/>
          <w:spacing w:val="-1"/>
          <w:sz w:val="36"/>
        </w:rPr>
        <w:t xml:space="preserve"> </w:t>
      </w:r>
      <w:r>
        <w:rPr>
          <w:rFonts w:ascii="Times New Roman" w:hAnsi="Times New Roman"/>
          <w:b/>
          <w:color w:val="FF0000"/>
          <w:spacing w:val="-4"/>
          <w:sz w:val="36"/>
        </w:rPr>
        <w:t>ДОМЕ</w:t>
      </w:r>
    </w:p>
    <w:p>
      <w:pPr>
        <w:pStyle w:val="Style14"/>
        <w:ind w:left="0" w:right="0" w:hanging="0"/>
        <w:rPr>
          <w:rFonts w:ascii="Times New Roman" w:hAnsi="Times New Roman"/>
          <w:b/>
          <w:b/>
          <w:sz w:val="40"/>
        </w:rPr>
      </w:pPr>
      <w:r>
        <w:rPr>
          <w:rFonts w:ascii="Times New Roman" w:hAnsi="Times New Roman"/>
          <w:b/>
          <w:sz w:val="40"/>
        </w:rPr>
      </w:r>
    </w:p>
    <w:p>
      <w:pPr>
        <w:pStyle w:val="Style14"/>
        <w:spacing w:before="5" w:after="0"/>
        <w:ind w:left="0" w:right="0" w:hanging="0"/>
        <w:rPr>
          <w:rFonts w:ascii="Times New Roman" w:hAnsi="Times New Roman"/>
          <w:b/>
          <w:b/>
          <w:sz w:val="31"/>
        </w:rPr>
      </w:pPr>
      <w:r>
        <w:rPr>
          <w:rFonts w:ascii="Times New Roman" w:hAnsi="Times New Roman"/>
          <w:b/>
          <w:sz w:val="31"/>
        </w:rPr>
      </w:r>
    </w:p>
    <w:p>
      <w:pPr>
        <w:pStyle w:val="1"/>
        <w:spacing w:lineRule="auto" w:line="247"/>
        <w:ind w:left="623" w:right="558" w:hanging="0"/>
        <w:jc w:val="center"/>
        <w:rPr/>
      </w:pPr>
      <w:bookmarkStart w:id="2" w:name="Профилактические_мероприятия_по_предупре"/>
      <w:bookmarkEnd w:id="2"/>
      <w:r>
        <w:rPr/>
        <w:t>Профилактические</w:t>
      </w:r>
      <w:r>
        <w:rPr>
          <w:spacing w:val="-11"/>
        </w:rPr>
        <w:t xml:space="preserve"> </w:t>
      </w:r>
      <w:r>
        <w:rPr/>
        <w:t>мероприятия</w:t>
      </w:r>
      <w:r>
        <w:rPr>
          <w:spacing w:val="-6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предупреждению</w:t>
      </w:r>
      <w:r>
        <w:rPr>
          <w:spacing w:val="-11"/>
        </w:rPr>
        <w:t xml:space="preserve"> </w:t>
      </w:r>
      <w:r>
        <w:rPr/>
        <w:t>возникновения пожара в квартире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180" w:after="0"/>
        <w:ind w:left="479" w:right="0" w:hanging="361"/>
        <w:jc w:val="left"/>
        <w:rPr>
          <w:sz w:val="21"/>
        </w:rPr>
      </w:pPr>
      <w:r>
        <w:rPr>
          <w:sz w:val="21"/>
        </w:rPr>
        <w:t>Не</w:t>
      </w:r>
      <w:r>
        <w:rPr>
          <w:spacing w:val="-12"/>
          <w:sz w:val="21"/>
        </w:rPr>
        <w:t xml:space="preserve"> </w:t>
      </w:r>
      <w:r>
        <w:rPr>
          <w:sz w:val="21"/>
        </w:rPr>
        <w:t>храните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доме</w:t>
      </w:r>
      <w:r>
        <w:rPr>
          <w:spacing w:val="-10"/>
          <w:sz w:val="21"/>
        </w:rPr>
        <w:t xml:space="preserve"> </w:t>
      </w:r>
      <w:r>
        <w:rPr>
          <w:sz w:val="21"/>
        </w:rPr>
        <w:t>бензин,</w:t>
      </w:r>
      <w:r>
        <w:rPr>
          <w:spacing w:val="-8"/>
          <w:sz w:val="21"/>
        </w:rPr>
        <w:t xml:space="preserve"> </w:t>
      </w:r>
      <w:r>
        <w:rPr>
          <w:sz w:val="21"/>
        </w:rPr>
        <w:t>керосин,</w:t>
      </w:r>
      <w:r>
        <w:rPr>
          <w:spacing w:val="-8"/>
          <w:sz w:val="21"/>
        </w:rPr>
        <w:t xml:space="preserve"> </w:t>
      </w:r>
      <w:r>
        <w:rPr>
          <w:sz w:val="21"/>
        </w:rPr>
        <w:t>легковоспламеняющиеся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жидкости.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122" w:after="0"/>
        <w:ind w:left="479" w:right="0" w:hanging="361"/>
        <w:jc w:val="left"/>
        <w:rPr>
          <w:sz w:val="21"/>
        </w:rPr>
      </w:pPr>
      <w:r>
        <w:rPr>
          <w:sz w:val="21"/>
        </w:rPr>
        <w:t>Приобретите</w:t>
      </w:r>
      <w:r>
        <w:rPr>
          <w:spacing w:val="-9"/>
          <w:sz w:val="21"/>
        </w:rPr>
        <w:t xml:space="preserve"> </w:t>
      </w:r>
      <w:r>
        <w:rPr>
          <w:sz w:val="21"/>
        </w:rPr>
        <w:t>хотя</w:t>
      </w:r>
      <w:r>
        <w:rPr>
          <w:spacing w:val="-5"/>
          <w:sz w:val="21"/>
        </w:rPr>
        <w:t xml:space="preserve"> </w:t>
      </w:r>
      <w:r>
        <w:rPr>
          <w:sz w:val="21"/>
        </w:rPr>
        <w:t>бы</w:t>
      </w:r>
      <w:r>
        <w:rPr>
          <w:spacing w:val="-5"/>
          <w:sz w:val="21"/>
        </w:rPr>
        <w:t xml:space="preserve"> </w:t>
      </w:r>
      <w:r>
        <w:rPr>
          <w:sz w:val="21"/>
        </w:rPr>
        <w:t>один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огнетушитель.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88" w:before="128" w:after="0"/>
        <w:ind w:left="479" w:right="419" w:hanging="360"/>
        <w:jc w:val="left"/>
        <w:rPr>
          <w:sz w:val="21"/>
        </w:rPr>
      </w:pPr>
      <w:r>
        <w:rPr>
          <w:sz w:val="21"/>
        </w:rPr>
        <w:t>Не оставляйте без</w:t>
      </w:r>
      <w:r>
        <w:rPr>
          <w:spacing w:val="36"/>
          <w:sz w:val="21"/>
        </w:rPr>
        <w:t xml:space="preserve"> </w:t>
      </w:r>
      <w:r>
        <w:rPr>
          <w:sz w:val="21"/>
        </w:rPr>
        <w:t xml:space="preserve">присмотра включенные электрические </w:t>
      </w:r>
      <w:r>
        <w:rPr>
          <w:sz w:val="21"/>
        </w:rPr>
        <w:t>плиты,</w:t>
      </w:r>
      <w:r>
        <w:rPr>
          <w:spacing w:val="31"/>
          <w:sz w:val="21"/>
        </w:rPr>
        <w:t xml:space="preserve"> </w:t>
      </w:r>
      <w:r>
        <w:rPr>
          <w:sz w:val="21"/>
        </w:rPr>
        <w:t>чайники,</w:t>
      </w:r>
      <w:r>
        <w:rPr>
          <w:spacing w:val="31"/>
          <w:sz w:val="21"/>
        </w:rPr>
        <w:t xml:space="preserve"> </w:t>
      </w:r>
      <w:r>
        <w:rPr>
          <w:sz w:val="21"/>
        </w:rPr>
        <w:t>утюги, приёмники, телевизоры, обогреватели.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96" w:after="0"/>
        <w:ind w:left="479" w:right="0" w:hanging="361"/>
        <w:jc w:val="left"/>
        <w:rPr>
          <w:sz w:val="21"/>
        </w:rPr>
      </w:pPr>
      <w:r>
        <w:rPr>
          <w:sz w:val="21"/>
        </w:rPr>
        <w:t>Следите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1"/>
          <w:sz w:val="21"/>
        </w:rPr>
        <w:t xml:space="preserve"> </w:t>
      </w:r>
      <w:r>
        <w:rPr>
          <w:sz w:val="21"/>
        </w:rPr>
        <w:t>исправностью</w:t>
      </w:r>
      <w:r>
        <w:rPr>
          <w:spacing w:val="-8"/>
          <w:sz w:val="21"/>
        </w:rPr>
        <w:t xml:space="preserve"> </w:t>
      </w:r>
      <w:r>
        <w:rPr>
          <w:sz w:val="21"/>
        </w:rPr>
        <w:t>электропроводки,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розеток.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88" w:before="122" w:after="0"/>
        <w:ind w:left="479" w:right="422" w:hanging="360"/>
        <w:jc w:val="left"/>
        <w:rPr>
          <w:sz w:val="21"/>
        </w:rPr>
      </w:pPr>
      <w:r>
        <w:rPr>
          <w:sz w:val="21"/>
        </w:rPr>
        <w:t xml:space="preserve">Не включайте в одну розетку несколько бытовых электрических приборов (особенно большой </w:t>
      </w:r>
      <w:r>
        <w:rPr>
          <w:spacing w:val="-2"/>
          <w:sz w:val="21"/>
        </w:rPr>
        <w:t>мощности).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97" w:after="0"/>
        <w:ind w:left="479" w:right="0" w:hanging="361"/>
        <w:jc w:val="left"/>
        <w:rPr>
          <w:sz w:val="21"/>
        </w:rPr>
      </w:pPr>
      <w:r>
        <w:rPr>
          <w:sz w:val="21"/>
        </w:rPr>
        <w:t>Не</w:t>
      </w:r>
      <w:r>
        <w:rPr>
          <w:spacing w:val="-8"/>
          <w:sz w:val="21"/>
        </w:rPr>
        <w:t xml:space="preserve"> </w:t>
      </w:r>
      <w:r>
        <w:rPr>
          <w:sz w:val="21"/>
        </w:rPr>
        <w:t>разогревайте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открытом</w:t>
      </w:r>
      <w:r>
        <w:rPr>
          <w:spacing w:val="-5"/>
          <w:sz w:val="21"/>
        </w:rPr>
        <w:t xml:space="preserve"> </w:t>
      </w:r>
      <w:r>
        <w:rPr>
          <w:sz w:val="21"/>
        </w:rPr>
        <w:t>огне</w:t>
      </w:r>
      <w:r>
        <w:rPr>
          <w:spacing w:val="-7"/>
          <w:sz w:val="21"/>
        </w:rPr>
        <w:t xml:space="preserve"> </w:t>
      </w:r>
      <w:r>
        <w:rPr>
          <w:sz w:val="21"/>
        </w:rPr>
        <w:t>краски,</w:t>
      </w:r>
      <w:r>
        <w:rPr>
          <w:spacing w:val="-5"/>
          <w:sz w:val="21"/>
        </w:rPr>
        <w:t xml:space="preserve"> </w:t>
      </w:r>
      <w:r>
        <w:rPr>
          <w:sz w:val="21"/>
        </w:rPr>
        <w:t>лаки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т.</w:t>
      </w:r>
      <w:r>
        <w:rPr>
          <w:spacing w:val="-1"/>
          <w:sz w:val="21"/>
        </w:rPr>
        <w:t xml:space="preserve"> </w:t>
      </w:r>
      <w:r>
        <w:rPr>
          <w:spacing w:val="-5"/>
          <w:sz w:val="21"/>
        </w:rPr>
        <w:t>п.</w:t>
      </w:r>
    </w:p>
    <w:p>
      <w:pPr>
        <w:pStyle w:val="Style14"/>
        <w:spacing w:before="10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1"/>
        <w:rPr/>
      </w:pPr>
      <w:bookmarkStart w:id="3" w:name="Действия_при_пожаре_в_квартире"/>
      <w:bookmarkEnd w:id="3"/>
      <w:r>
        <w:rPr/>
        <w:t>Действия</w:t>
      </w:r>
      <w:r>
        <w:rPr>
          <w:spacing w:val="-7"/>
        </w:rPr>
        <w:t xml:space="preserve"> </w:t>
      </w:r>
      <w:r>
        <w:rPr/>
        <w:t>при</w:t>
      </w:r>
      <w:r>
        <w:rPr>
          <w:spacing w:val="-10"/>
        </w:rPr>
        <w:t xml:space="preserve"> </w:t>
      </w:r>
      <w:r>
        <w:rPr/>
        <w:t>пожаре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>
          <w:spacing w:val="-2"/>
        </w:rPr>
        <w:t>квартире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40" w:before="185" w:after="0"/>
        <w:ind w:left="479" w:right="0" w:hanging="361"/>
        <w:jc w:val="left"/>
        <w:rPr>
          <w:sz w:val="21"/>
        </w:rPr>
      </w:pPr>
      <w:r>
        <w:rPr>
          <w:sz w:val="21"/>
        </w:rPr>
        <w:t>Сообщите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пожаре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пожарную</w:t>
      </w:r>
      <w:r>
        <w:rPr>
          <w:spacing w:val="-1"/>
          <w:sz w:val="21"/>
        </w:rPr>
        <w:t xml:space="preserve"> </w:t>
      </w:r>
      <w:r>
        <w:rPr>
          <w:sz w:val="21"/>
        </w:rPr>
        <w:t>охрану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телефонам</w:t>
      </w:r>
      <w:r>
        <w:rPr>
          <w:spacing w:val="-6"/>
          <w:sz w:val="21"/>
        </w:rPr>
        <w:t xml:space="preserve"> </w:t>
      </w:r>
      <w:r>
        <w:rPr>
          <w:sz w:val="21"/>
        </w:rPr>
        <w:t>«112»,</w:t>
      </w:r>
      <w:r>
        <w:rPr>
          <w:spacing w:val="-6"/>
          <w:sz w:val="21"/>
        </w:rPr>
        <w:t xml:space="preserve"> </w:t>
      </w:r>
      <w:r>
        <w:rPr>
          <w:sz w:val="21"/>
        </w:rPr>
        <w:t>«01»</w:t>
      </w:r>
      <w:r>
        <w:rPr>
          <w:spacing w:val="-8"/>
          <w:sz w:val="21"/>
        </w:rPr>
        <w:t xml:space="preserve"> </w:t>
      </w:r>
      <w:r>
        <w:rPr>
          <w:sz w:val="21"/>
        </w:rPr>
        <w:t>(с</w:t>
      </w:r>
      <w:r>
        <w:rPr>
          <w:spacing w:val="-5"/>
          <w:sz w:val="21"/>
        </w:rPr>
        <w:t xml:space="preserve"> </w:t>
      </w:r>
      <w:r>
        <w:rPr>
          <w:sz w:val="21"/>
        </w:rPr>
        <w:t>сотового</w:t>
      </w:r>
      <w:r>
        <w:rPr>
          <w:spacing w:val="-3"/>
          <w:sz w:val="21"/>
        </w:rPr>
        <w:t xml:space="preserve"> </w:t>
      </w:r>
      <w:r>
        <w:rPr>
          <w:sz w:val="21"/>
        </w:rPr>
        <w:t>тел.</w:t>
      </w:r>
      <w:r>
        <w:rPr>
          <w:spacing w:val="-6"/>
          <w:sz w:val="21"/>
        </w:rPr>
        <w:t xml:space="preserve"> </w:t>
      </w:r>
      <w:r>
        <w:rPr>
          <w:spacing w:val="-6"/>
          <w:sz w:val="21"/>
        </w:rPr>
        <w:t>1</w:t>
      </w:r>
      <w:r>
        <w:rPr>
          <w:sz w:val="21"/>
        </w:rPr>
        <w:t>01,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112).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02" w:before="143" w:after="0"/>
        <w:ind w:left="479" w:right="419" w:hanging="360"/>
        <w:jc w:val="left"/>
        <w:rPr>
          <w:sz w:val="21"/>
        </w:rPr>
      </w:pPr>
      <w:r>
        <w:rPr>
          <w:sz w:val="21"/>
        </w:rPr>
        <w:t>Если</w:t>
      </w:r>
      <w:r>
        <w:rPr>
          <w:spacing w:val="40"/>
          <w:sz w:val="21"/>
        </w:rPr>
        <w:t xml:space="preserve"> </w:t>
      </w:r>
      <w:r>
        <w:rPr>
          <w:sz w:val="21"/>
        </w:rPr>
        <w:t>нет</w:t>
      </w:r>
      <w:r>
        <w:rPr>
          <w:spacing w:val="40"/>
          <w:sz w:val="21"/>
        </w:rPr>
        <w:t xml:space="preserve"> </w:t>
      </w:r>
      <w:r>
        <w:rPr>
          <w:sz w:val="21"/>
        </w:rPr>
        <w:t>опасности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поражения</w:t>
      </w:r>
      <w:r>
        <w:rPr>
          <w:spacing w:val="40"/>
          <w:sz w:val="21"/>
        </w:rPr>
        <w:t xml:space="preserve"> </w:t>
      </w:r>
      <w:r>
        <w:rPr>
          <w:sz w:val="21"/>
        </w:rPr>
        <w:t>электротоком,</w:t>
      </w:r>
      <w:r>
        <w:rPr>
          <w:spacing w:val="40"/>
          <w:sz w:val="21"/>
        </w:rPr>
        <w:t xml:space="preserve"> </w:t>
      </w:r>
      <w:r>
        <w:rPr>
          <w:sz w:val="21"/>
        </w:rPr>
        <w:t>приступайте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тушению</w:t>
      </w:r>
      <w:r>
        <w:rPr>
          <w:spacing w:val="40"/>
          <w:sz w:val="21"/>
        </w:rPr>
        <w:t xml:space="preserve"> </w:t>
      </w:r>
      <w:r>
        <w:rPr>
          <w:sz w:val="21"/>
        </w:rPr>
        <w:t>пожара</w:t>
      </w:r>
      <w:r>
        <w:rPr>
          <w:spacing w:val="40"/>
          <w:sz w:val="21"/>
        </w:rPr>
        <w:t xml:space="preserve"> </w:t>
      </w:r>
      <w:r>
        <w:rPr>
          <w:sz w:val="21"/>
        </w:rPr>
        <w:t>водой,</w:t>
      </w:r>
      <w:r>
        <w:rPr>
          <w:spacing w:val="40"/>
          <w:sz w:val="21"/>
        </w:rPr>
        <w:t xml:space="preserve"> </w:t>
      </w:r>
      <w:r>
        <w:rPr>
          <w:sz w:val="21"/>
        </w:rPr>
        <w:t>или используйте плотную (мокрую ткань).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40" w:before="77" w:after="0"/>
        <w:ind w:left="479" w:right="0" w:hanging="361"/>
        <w:jc w:val="left"/>
        <w:rPr>
          <w:sz w:val="21"/>
        </w:rPr>
      </w:pPr>
      <w:r>
        <w:rPr>
          <w:sz w:val="21"/>
        </w:rPr>
        <w:t>При</w:t>
      </w:r>
      <w:r>
        <w:rPr>
          <w:spacing w:val="-12"/>
          <w:sz w:val="21"/>
        </w:rPr>
        <w:t xml:space="preserve"> </w:t>
      </w:r>
      <w:r>
        <w:rPr>
          <w:sz w:val="21"/>
        </w:rPr>
        <w:t>опасности</w:t>
      </w:r>
      <w:r>
        <w:rPr>
          <w:spacing w:val="-10"/>
          <w:sz w:val="21"/>
        </w:rPr>
        <w:t xml:space="preserve"> </w:t>
      </w:r>
      <w:r>
        <w:rPr>
          <w:sz w:val="21"/>
        </w:rPr>
        <w:t>поражения</w:t>
      </w:r>
      <w:r>
        <w:rPr>
          <w:spacing w:val="-11"/>
          <w:sz w:val="21"/>
        </w:rPr>
        <w:t xml:space="preserve"> </w:t>
      </w:r>
      <w:r>
        <w:rPr>
          <w:sz w:val="21"/>
        </w:rPr>
        <w:t>электротоком</w:t>
      </w:r>
      <w:r>
        <w:rPr>
          <w:spacing w:val="-13"/>
          <w:sz w:val="21"/>
        </w:rPr>
        <w:t xml:space="preserve"> </w:t>
      </w:r>
      <w:r>
        <w:rPr>
          <w:sz w:val="21"/>
        </w:rPr>
        <w:t>отключите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электроэнергию.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07" w:before="133" w:after="0"/>
        <w:ind w:left="479" w:right="407" w:hanging="360"/>
        <w:jc w:val="left"/>
        <w:rPr>
          <w:sz w:val="21"/>
        </w:rPr>
      </w:pPr>
      <w:r>
        <w:rPr>
          <w:b/>
          <w:sz w:val="21"/>
        </w:rPr>
        <w:t xml:space="preserve">Горючие жидкости тушить водой нельзя </w:t>
      </w:r>
      <w:r>
        <w:rPr>
          <w:sz w:val="21"/>
        </w:rPr>
        <w:t>(тушите песком, землёй, огнетушителем, если их нет, накройте плотной смоченной в воде тканью).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40" w:before="74" w:after="0"/>
        <w:ind w:left="479" w:right="0" w:hanging="361"/>
        <w:jc w:val="left"/>
        <w:rPr>
          <w:sz w:val="21"/>
        </w:rPr>
      </w:pPr>
      <w:r>
        <w:rPr>
          <w:sz w:val="21"/>
        </w:rPr>
        <w:t>При</w:t>
      </w:r>
      <w:r>
        <w:rPr>
          <w:spacing w:val="-5"/>
          <w:sz w:val="21"/>
        </w:rPr>
        <w:t xml:space="preserve"> </w:t>
      </w:r>
      <w:r>
        <w:rPr>
          <w:sz w:val="21"/>
        </w:rPr>
        <w:t>пожаре</w:t>
      </w:r>
      <w:r>
        <w:rPr>
          <w:spacing w:val="-8"/>
          <w:sz w:val="21"/>
        </w:rPr>
        <w:t xml:space="preserve"> </w:t>
      </w:r>
      <w:r>
        <w:rPr>
          <w:sz w:val="21"/>
        </w:rPr>
        <w:t>ни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коем</w:t>
      </w:r>
      <w:r>
        <w:rPr>
          <w:spacing w:val="-5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8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открывайте</w:t>
      </w:r>
      <w:r>
        <w:rPr>
          <w:spacing w:val="-8"/>
          <w:sz w:val="21"/>
        </w:rPr>
        <w:t xml:space="preserve"> </w:t>
      </w:r>
      <w:r>
        <w:rPr>
          <w:sz w:val="21"/>
        </w:rPr>
        <w:t>форточки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окна.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02" w:before="142" w:after="0"/>
        <w:ind w:left="479" w:right="402" w:hanging="360"/>
        <w:jc w:val="both"/>
        <w:rPr>
          <w:sz w:val="21"/>
        </w:rPr>
      </w:pPr>
      <w:r>
        <w:rPr>
          <w:sz w:val="21"/>
        </w:rPr>
        <w:t>Если вам не удаётся своими силами ликвидировать пожар, выйдите из квартиры, закрыв за собой дверь,</w:t>
      </w:r>
      <w:r>
        <w:rPr>
          <w:spacing w:val="-4"/>
          <w:sz w:val="21"/>
        </w:rPr>
        <w:t xml:space="preserve"> </w:t>
      </w:r>
      <w:r>
        <w:rPr>
          <w:sz w:val="21"/>
        </w:rPr>
        <w:t>и немедленно сообщите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пожаре</w:t>
      </w:r>
      <w:r>
        <w:rPr>
          <w:spacing w:val="-1"/>
          <w:sz w:val="21"/>
        </w:rPr>
        <w:t xml:space="preserve"> </w:t>
      </w:r>
      <w:r>
        <w:rPr>
          <w:sz w:val="21"/>
        </w:rPr>
        <w:t>соседям и жильцам выше - ниже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находящихся </w:t>
      </w:r>
      <w:r>
        <w:rPr>
          <w:spacing w:val="-2"/>
          <w:sz w:val="21"/>
        </w:rPr>
        <w:t>квартир.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240" w:before="81" w:after="0"/>
        <w:ind w:left="479" w:right="0" w:hanging="361"/>
        <w:jc w:val="both"/>
        <w:rPr>
          <w:sz w:val="21"/>
        </w:rPr>
      </w:pPr>
      <w:r>
        <w:rPr>
          <w:sz w:val="21"/>
        </w:rPr>
        <w:t>Встретьте</w:t>
      </w:r>
      <w:r>
        <w:rPr>
          <w:spacing w:val="-8"/>
          <w:sz w:val="21"/>
        </w:rPr>
        <w:t xml:space="preserve"> </w:t>
      </w:r>
      <w:r>
        <w:rPr>
          <w:sz w:val="21"/>
        </w:rPr>
        <w:t>пожарных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проведите</w:t>
      </w:r>
      <w:r>
        <w:rPr>
          <w:spacing w:val="-8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месту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пожара.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02" w:before="143" w:after="0"/>
        <w:ind w:left="479" w:right="419" w:hanging="360"/>
        <w:jc w:val="both"/>
        <w:rPr>
          <w:sz w:val="21"/>
        </w:rPr>
      </w:pPr>
      <w:r>
        <w:rPr>
          <w:sz w:val="21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0" w:leader="none"/>
        </w:tabs>
        <w:spacing w:lineRule="auto" w:line="302" w:before="73" w:after="0"/>
        <w:ind w:left="479" w:right="417" w:hanging="360"/>
        <w:jc w:val="both"/>
        <w:rPr>
          <w:sz w:val="21"/>
        </w:rPr>
      </w:pPr>
      <w:r>
        <w:rPr>
          <w:sz w:val="21"/>
        </w:rPr>
        <w:t>При невозможности эвакуироваться из квартиры через лестничную площадку, когда пути эвакуация отрезаны,</w:t>
      </w:r>
      <w:r>
        <w:rPr>
          <w:spacing w:val="-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2"/>
          <w:sz w:val="21"/>
        </w:rPr>
        <w:t xml:space="preserve"> </w:t>
      </w:r>
      <w:r>
        <w:rPr>
          <w:sz w:val="21"/>
        </w:rPr>
        <w:t>выйти на</w:t>
      </w:r>
      <w:r>
        <w:rPr>
          <w:spacing w:val="-2"/>
          <w:sz w:val="21"/>
        </w:rPr>
        <w:t xml:space="preserve"> </w:t>
      </w:r>
      <w:r>
        <w:rPr>
          <w:sz w:val="21"/>
        </w:rPr>
        <w:t>балкон,</w:t>
      </w:r>
      <w:r>
        <w:rPr>
          <w:spacing w:val="-1"/>
          <w:sz w:val="21"/>
        </w:rPr>
        <w:t xml:space="preserve"> </w:t>
      </w:r>
      <w:r>
        <w:rPr>
          <w:sz w:val="21"/>
        </w:rPr>
        <w:t>закрыв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собою дверь,</w:t>
      </w:r>
      <w:r>
        <w:rPr>
          <w:spacing w:val="-1"/>
          <w:sz w:val="21"/>
        </w:rPr>
        <w:t xml:space="preserve"> </w:t>
      </w:r>
      <w:r>
        <w:rPr>
          <w:sz w:val="21"/>
        </w:rPr>
        <w:t>и звать на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помощь </w:t>
      </w:r>
      <w:r>
        <w:rPr>
          <w:spacing w:val="-2"/>
          <w:sz w:val="21"/>
        </w:rPr>
        <w:t>прохожих.</w:t>
      </w:r>
    </w:p>
    <w:p>
      <w:pPr>
        <w:pStyle w:val="Style14"/>
        <w:spacing w:before="10" w:after="0"/>
        <w:ind w:left="0" w:right="0" w:hanging="0"/>
        <w:rPr>
          <w:sz w:val="3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5360035</wp:posOffset>
            </wp:positionH>
            <wp:positionV relativeFrom="paragraph">
              <wp:posOffset>43815</wp:posOffset>
            </wp:positionV>
            <wp:extent cx="1807845" cy="2417445"/>
            <wp:effectExtent l="0" t="0" r="0" b="0"/>
            <wp:wrapTopAndBottom/>
            <wp:docPr id="2" name="image2.png" descr="C:\Users\Teacher\Desktop\памятка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:\Users\Teacher\Desktop\памятка\images (8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220" w:right="440" w:header="0" w:top="8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79" w:hanging="360"/>
      </w:pPr>
      <w:rPr>
        <w:sz w:val="21"/>
        <w:spacing w:val="-3"/>
        <w:i w:val="false"/>
        <w:b w:val="false"/>
        <w:szCs w:val="21"/>
        <w:iCs w:val="false"/>
        <w:bCs w:val="false"/>
        <w:w w:val="100"/>
        <w:rFonts w:eastAsia="Arial" w:cs="Aria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3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0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8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6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9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  <w:sz w:val="20"/>
        <w:i w:val="false"/>
        <w:b w:val="false"/>
        <w:szCs w:val="20"/>
        <w:iCs w:val="false"/>
        <w:bCs w:val="false"/>
        <w:w w:val="100"/>
        <w:rFonts w:cs="Courier New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5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3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0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8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6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1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9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79" w:right="0" w:hanging="0"/>
      <w:outlineLvl w:val="1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479" w:right="0" w:hanging="361"/>
    </w:pPr>
    <w:rPr>
      <w:rFonts w:ascii="Arial" w:hAnsi="Arial" w:eastAsia="Arial" w:cs="Arial"/>
      <w:sz w:val="21"/>
      <w:szCs w:val="21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479" w:right="0" w:hanging="361"/>
    </w:pPr>
    <w:rPr>
      <w:rFonts w:ascii="Arial" w:hAnsi="Arial" w:eastAsia="Arial" w:cs="Arial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1</Pages>
  <Words>229</Words>
  <Characters>1387</Characters>
  <CharactersWithSpaces>1582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2025-02-03T23:26:50Z</dcterms:created>
  <dc:creator>Составитель: Тумасова Н.А. организатор досуга детей</dc:creator>
  <dc:description/>
  <dc:language>ru-RU</dc:language>
  <cp:lastModifiedBy/>
  <dcterms:modified xsi:type="dcterms:W3CDTF">2025-02-05T11:15:04Z</dcterms:modified>
  <cp:revision>1</cp:revision>
  <dc:subject>ГО Красноуфимск 2015</dc:subject>
  <dc:title>Памятки по пожарной безопасности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2025-02-03T00:00:00Z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